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Critical</w:t>
      </w:r>
      <w:r>
        <w:t xml:space="preserve"> </w:t>
      </w:r>
      <w:r>
        <w:t xml:space="preserve">Perspective</w:t>
      </w:r>
      <w:r>
        <w:t xml:space="preserve"> </w:t>
      </w:r>
      <w:r>
        <w:t xml:space="preserve">in</w:t>
      </w:r>
      <w:r>
        <w:t xml:space="preserve"> </w:t>
      </w:r>
      <w:r>
        <w:t xml:space="preserve">India</w:t>
      </w:r>
      <w:r>
        <w:t xml:space="preserve"> </w:t>
      </w:r>
      <w:r>
        <w:t xml:space="preserve">Mumbai</w:t>
      </w:r>
    </w:p>
    <w:bookmarkStart w:id="25" w:name="X68abf312497988957e9465a70cd68875c52b089"/>
    <w:p>
      <w:pPr>
        <w:pStyle w:val="Heading1"/>
      </w:pPr>
      <w:r>
        <w:t xml:space="preserve">The Economist’s Lens on the Urban Metropolis: An Analysis of India Mumbai</w:t>
      </w:r>
    </w:p>
    <w:p>
      <w:pPr>
        <w:pStyle w:val="FirstParagraph"/>
      </w:pPr>
      <w:r>
        <w:t xml:space="preserve">A Comprehensive Essay on Economic Dynamics in the Financial Capital of India</w:t>
      </w:r>
    </w:p>
    <w:p>
      <w:pPr>
        <w:pStyle w:val="BodyText"/>
      </w:pPr>
      <w:r>
        <w:t xml:space="preserve">In the intricate tapestry of global financial markets, few cities command as much attention and economic significance as</w:t>
      </w:r>
      <w:r>
        <w:t xml:space="preserve"> </w:t>
      </w:r>
      <w:r>
        <w:rPr>
          <w:bCs/>
          <w:b/>
        </w:rPr>
        <w:t xml:space="preserve">India Mumbai</w:t>
      </w:r>
      <w:r>
        <w:t xml:space="preserve">. As the financial hub of one of the world’s fastest-growing major economies, Mumbai stands as a testament to both immense potential and profound structural challenges. To understand the current economic landscape of this sprawling metropolis, one must adopt the rigorous analytical framework provided by</w:t>
      </w:r>
      <w:r>
        <w:t xml:space="preserve"> </w:t>
      </w:r>
      <w:r>
        <w:rPr>
          <w:iCs/>
          <w:i/>
        </w:rPr>
        <w:t xml:space="preserve">The Economist</w:t>
      </w:r>
      <w:r>
        <w:t xml:space="preserve">, a publication renowned for its free-market perspective, data-driven journalism, and unwavering commitment to liberal democratic values. This essay explores how an economist’s perspective illuminates the complex interplay of capital, labor, infrastructure, and policy within</w:t>
      </w:r>
      <w:r>
        <w:t xml:space="preserve"> </w:t>
      </w:r>
      <w:r>
        <w:rPr>
          <w:bCs/>
          <w:b/>
        </w:rPr>
        <w:t xml:space="preserve">India Mumbai</w:t>
      </w:r>
      <w:r>
        <w:t xml:space="preserve">, offering insights that are vital for stakeholders ranging from local policymakers to international investors.</w:t>
      </w:r>
    </w:p>
    <w:bookmarkStart w:id="20" w:name="the-dual-nature-of-financial-power"/>
    <w:p>
      <w:pPr>
        <w:pStyle w:val="Heading2"/>
      </w:pPr>
      <w:r>
        <w:t xml:space="preserve">The Dual Nature of Financial Power</w:t>
      </w:r>
    </w:p>
    <w:p>
      <w:pPr>
        <w:pStyle w:val="FirstParagraph"/>
      </w:pPr>
      <w:r>
        <w:rPr>
          <w:bCs/>
          <w:b/>
        </w:rPr>
        <w:t xml:space="preserve">Economist</w:t>
      </w:r>
      <w:r>
        <w:t xml:space="preserve">s often begin their analysis by examining the concentration of capital. In</w:t>
      </w:r>
      <w:r>
        <w:t xml:space="preserve"> </w:t>
      </w:r>
      <w:r>
        <w:rPr>
          <w:bCs/>
          <w:b/>
        </w:rPr>
        <w:t xml:space="preserve">India Mumbai</w:t>
      </w:r>
      <w:r>
        <w:t xml:space="preserve">, this concentration is palpable. The city hosts the Bombay Stock Exchange and the National Stock Exchange, serving as the heartbeat of Indian finance. From an economic standpoint, this centralization creates significant agglomeration economies; businesses benefit from proximity to banks, law firms, consulting agencies, and a deep pool of skilled labor. However,</w:t>
      </w:r>
      <w:r>
        <w:t xml:space="preserve"> </w:t>
      </w:r>
      <w:r>
        <w:rPr>
          <w:iCs/>
          <w:i/>
        </w:rPr>
        <w:t xml:space="preserve">The Economist</w:t>
      </w:r>
      <w:r>
        <w:t xml:space="preserve"> </w:t>
      </w:r>
      <w:r>
        <w:t xml:space="preserve">frequently highlights the downsides of such hyper-concentration. The disparity between the wealthy enclaves of South Mumbai and the vast informal settlements that house millions illustrates a classic economic dilemma: how growth benefits are distributed.</w:t>
      </w:r>
    </w:p>
    <w:p>
      <w:pPr>
        <w:pStyle w:val="BodyText"/>
      </w:pPr>
      <w:r>
        <w:t xml:space="preserve">An economist analyzing</w:t>
      </w:r>
      <w:r>
        <w:t xml:space="preserve"> </w:t>
      </w:r>
      <w:r>
        <w:rPr>
          <w:bCs/>
          <w:b/>
        </w:rPr>
        <w:t xml:space="preserve">India Mumbai</w:t>
      </w:r>
      <w:r>
        <w:t xml:space="preserve"> </w:t>
      </w:r>
      <w:r>
        <w:t xml:space="preserve">cannot ignore the informal sector. Estimates suggest that nearly half of the city’s workforce operates in informality, lacking social security, stable income, and legal protection. This creates a dual economy where modern financial services coexist with precarious labor conditions. For</w:t>
      </w:r>
      <w:r>
        <w:t xml:space="preserve"> </w:t>
      </w:r>
      <w:r>
        <w:rPr>
          <w:iCs/>
          <w:i/>
        </w:rPr>
        <w:t xml:space="preserve">The Economist</w:t>
      </w:r>
      <w:r>
        <w:t xml:space="preserve">, this dichotomy represents not just a social issue but an inefficiency in the labor market that drags down overall productivity and limits consumer spending power on a broader scale.</w:t>
      </w:r>
    </w:p>
    <w:bookmarkEnd w:id="20"/>
    <w:bookmarkStart w:id="21" w:name="infrastructure-as-an-economic-bottleneck"/>
    <w:p>
      <w:pPr>
        <w:pStyle w:val="Heading2"/>
      </w:pPr>
      <w:r>
        <w:t xml:space="preserve">Infrastructure as an Economic Bottleneck</w:t>
      </w:r>
    </w:p>
    <w:p>
      <w:pPr>
        <w:pStyle w:val="FirstParagraph"/>
      </w:pPr>
      <w:r>
        <w:t xml:space="preserve">No discussion of Mumbai’s economy is complete without addressing its infrastructure. The city’s geographic constraints, being situated on a narrow peninsula, make expansion difficult and expensive. For an</w:t>
      </w:r>
      <w:r>
        <w:t xml:space="preserve"> </w:t>
      </w:r>
      <w:r>
        <w:rPr>
          <w:iCs/>
          <w:i/>
        </w:rPr>
        <w:t xml:space="preserve">economist</w:t>
      </w:r>
      <w:r>
        <w:t xml:space="preserve">, infrastructure is not merely about concrete and steel; it is about reducing transaction costs. Traffic congestion in</w:t>
      </w:r>
      <w:r>
        <w:t xml:space="preserve"> </w:t>
      </w:r>
      <w:r>
        <w:rPr>
          <w:bCs/>
          <w:b/>
        </w:rPr>
        <w:t xml:space="preserve">India Mumbai</w:t>
      </w:r>
      <w:r>
        <w:t xml:space="preserve"> </w:t>
      </w:r>
      <w:r>
        <w:t xml:space="preserve">costs the city billions of dollars annually in lost productivity and fuel wastage. The ongoing efforts to develop the Coastal Road Project, expand the metro network, and build new international terminals are viewed through this lens: as essential investments to lower these frictional costs.</w:t>
      </w:r>
    </w:p>
    <w:p>
      <w:pPr>
        <w:pStyle w:val="BodyText"/>
      </w:pPr>
      <w:r>
        <w:rPr>
          <w:iCs/>
          <w:i/>
        </w:rPr>
        <w:t xml:space="preserve">The Economist</w:t>
      </w:r>
      <w:r>
        <w:t xml:space="preserve"> </w:t>
      </w:r>
      <w:r>
        <w:t xml:space="preserve">often argues that infrastructure deficits can act as a brake on GDP growth. In</w:t>
      </w:r>
      <w:r>
        <w:t xml:space="preserve"> </w:t>
      </w:r>
      <w:r>
        <w:rPr>
          <w:bCs/>
          <w:b/>
        </w:rPr>
        <w:t xml:space="preserve">India Mumbai</w:t>
      </w:r>
      <w:r>
        <w:t xml:space="preserve">, the gap between supply and demand for housing, transport, and power is stark. While private investment has poured into high-end real estate, affordable housing remains a critical shortage. An economist would point out that this mismatch suppresses labor mobility; workers are forced to spend excessive time commuting or live in substandard conditions far from job centers, thereby reducing their overall economic output and quality of life.</w:t>
      </w:r>
    </w:p>
    <w:bookmarkEnd w:id="21"/>
    <w:bookmarkStart w:id="22" w:name="the-role-of-policy-and-governance"/>
    <w:p>
      <w:pPr>
        <w:pStyle w:val="Heading2"/>
      </w:pPr>
      <w:r>
        <w:t xml:space="preserve">The Role of Policy and Governance</w:t>
      </w:r>
    </w:p>
    <w:p>
      <w:pPr>
        <w:pStyle w:val="FirstParagraph"/>
      </w:pPr>
      <w:r>
        <w:t xml:space="preserve">Policymaking in</w:t>
      </w:r>
      <w:r>
        <w:t xml:space="preserve"> </w:t>
      </w:r>
      <w:r>
        <w:rPr>
          <w:bCs/>
          <w:b/>
        </w:rPr>
        <w:t xml:space="preserve">India Mumbai</w:t>
      </w:r>
      <w:r>
        <w:t xml:space="preserve"> </w:t>
      </w:r>
      <w:r>
        <w:t xml:space="preserve">is heavily influenced by the interplay between state government policies and municipal governance structures. From a classical economic viewpoint, clear property rights, efficient contract enforcement, and transparent regulatory frameworks are prerequisites for robust economic growth.</w:t>
      </w:r>
      <w:r>
        <w:t xml:space="preserve"> </w:t>
      </w:r>
      <w:r>
        <w:rPr>
          <w:iCs/>
          <w:i/>
        </w:rPr>
        <w:t xml:space="preserve">The Economist</w:t>
      </w:r>
      <w:r>
        <w:t xml:space="preserve"> </w:t>
      </w:r>
      <w:r>
        <w:t xml:space="preserve">has long advocated for institutional reforms that streamline bureaucracy and reduce red tape. In the context of Mumbai’s real estate development, complex approval processes can delay projects for years, increasing costs and reducing the availability of housing.</w:t>
      </w:r>
    </w:p>
    <w:p>
      <w:pPr>
        <w:pStyle w:val="BodyText"/>
      </w:pPr>
      <w:r>
        <w:t xml:space="preserve">Furthermore, fiscal federalism plays a crucial role. The revenue generated by</w:t>
      </w:r>
      <w:r>
        <w:t xml:space="preserve"> </w:t>
      </w:r>
      <w:r>
        <w:rPr>
          <w:bCs/>
          <w:b/>
        </w:rPr>
        <w:t xml:space="preserve">India Mumbai</w:t>
      </w:r>
      <w:r>
        <w:t xml:space="preserve"> </w:t>
      </w:r>
      <w:r>
        <w:t xml:space="preserve">through taxes and commercial activities is often shared with the central government in New Delhi. Economists debate whether this redistribution model incentivizes local growth or disincentivizes efficient tax collection. For</w:t>
      </w:r>
      <w:r>
        <w:t xml:space="preserve"> </w:t>
      </w:r>
      <w:r>
        <w:rPr>
          <w:iCs/>
          <w:i/>
        </w:rPr>
        <w:t xml:space="preserve">The Economist</w:t>
      </w:r>
      <w:r>
        <w:t xml:space="preserve">, empowering local urban bodies with greater fiscal autonomy could lead to more responsive and efficient service delivery, directly impacting the business environment and citizen welfare.</w:t>
      </w:r>
    </w:p>
    <w:bookmarkEnd w:id="22"/>
    <w:bookmarkStart w:id="23" w:name="sustainability-and-future-resilience"/>
    <w:p>
      <w:pPr>
        <w:pStyle w:val="Heading2"/>
      </w:pPr>
      <w:r>
        <w:t xml:space="preserve">Sustainability and Future Resilience</w:t>
      </w:r>
    </w:p>
    <w:p>
      <w:pPr>
        <w:pStyle w:val="FirstParagraph"/>
      </w:pPr>
      <w:r>
        <w:t xml:space="preserve">Looking forward, the sustainability of Mumbai’s economic model is under scrutiny. Climate change poses an existential threat to coastal cities like</w:t>
      </w:r>
      <w:r>
        <w:t xml:space="preserve"> </w:t>
      </w:r>
      <w:r>
        <w:rPr>
          <w:bCs/>
          <w:b/>
        </w:rPr>
        <w:t xml:space="preserve">India Mumbai</w:t>
      </w:r>
      <w:r>
        <w:t xml:space="preserve">. Rising sea levels and extreme weather events risk damaging critical infrastructure and disrupting financial markets. An economist must factor in these "climate externalities." The cost of inaction could dwarf the benefits of short-term growth. Therefore, green investments are not just environmental imperatives but economic necessities.</w:t>
      </w:r>
    </w:p>
    <w:p>
      <w:pPr>
        <w:pStyle w:val="BodyText"/>
      </w:pPr>
      <w:r>
        <w:rPr>
          <w:iCs/>
          <w:i/>
        </w:rPr>
        <w:t xml:space="preserve">The Economist</w:t>
      </w:r>
      <w:r>
        <w:t xml:space="preserve"> </w:t>
      </w:r>
      <w:r>
        <w:t xml:space="preserve">emphasizes the need for resilient urban planning that integrates climate adaptation into economic strategy. This includes investing in flood management systems, promoting sustainable transportation to reduce carbon footprints, and encouraging industries that are less vulnerable to climate shocks. For</w:t>
      </w:r>
      <w:r>
        <w:t xml:space="preserve"> </w:t>
      </w:r>
      <w:r>
        <w:rPr>
          <w:bCs/>
          <w:b/>
        </w:rPr>
        <w:t xml:space="preserve">India Mumbai</w:t>
      </w:r>
      <w:r>
        <w:t xml:space="preserve">, transitioning towards a green economy offers opportunities for innovation and job creation in renewable energy, waste management, and sustainable construction.</w:t>
      </w:r>
    </w:p>
    <w:bookmarkEnd w:id="23"/>
    <w:bookmarkStart w:id="24" w:name="conclusion"/>
    <w:p>
      <w:pPr>
        <w:pStyle w:val="Heading2"/>
      </w:pPr>
      <w:r>
        <w:t xml:space="preserve">Conclusion</w:t>
      </w:r>
    </w:p>
    <w:p>
      <w:pPr>
        <w:pStyle w:val="FirstParagraph"/>
      </w:pPr>
      <w:r>
        <w:t xml:space="preserve">In conclusion, viewing</w:t>
      </w:r>
      <w:r>
        <w:t xml:space="preserve"> </w:t>
      </w:r>
      <w:r>
        <w:rPr>
          <w:bCs/>
          <w:b/>
        </w:rPr>
        <w:t xml:space="preserve">India Mumbai</w:t>
      </w:r>
      <w:r>
        <w:t xml:space="preserve"> </w:t>
      </w:r>
      <w:r>
        <w:t xml:space="preserve">through the lens of an</w:t>
      </w:r>
      <w:r>
        <w:t xml:space="preserve"> </w:t>
      </w:r>
      <w:r>
        <w:rPr>
          <w:iCs/>
          <w:i/>
        </w:rPr>
        <w:t xml:space="preserve">economist</w:t>
      </w:r>
      <w:r>
        <w:t xml:space="preserve">, particularly one influenced by the analytical traditions of publications like</w:t>
      </w:r>
      <w:r>
        <w:t xml:space="preserve"> </w:t>
      </w:r>
      <w:r>
        <w:rPr>
          <w:iCs/>
          <w:i/>
        </w:rPr>
        <w:t xml:space="preserve">The Economist</w:t>
      </w:r>
      <w:r>
        <w:t xml:space="preserve">, reveals a city at a crossroads. It is a place where immense financial power clashes with infrastructural bottlenecks, informal labor markets, and environmental vulnerabilities. The path forward requires not just more growth, but smarter growth—growth that is inclusive, efficient, and sustainable.</w:t>
      </w:r>
    </w:p>
    <w:p>
      <w:pPr>
        <w:pStyle w:val="BodyText"/>
      </w:pPr>
      <w:r>
        <w:t xml:space="preserve">Policymakers must focus on reducing transaction costs through better infrastructure and governance reforms. They must address the dual nature of the economy by integrating the informal sector into the formal fold, providing social security and stability to millions of workers. Finally, they must prioritize climate resilience to protect economic gains from environmental risks. For</w:t>
      </w:r>
      <w:r>
        <w:t xml:space="preserve"> </w:t>
      </w:r>
      <w:r>
        <w:rPr>
          <w:bCs/>
          <w:b/>
        </w:rPr>
        <w:t xml:space="preserve">India Mumbai</w:t>
      </w:r>
      <w:r>
        <w:t xml:space="preserve">, these steps are essential to maintain its status as a global financial hub while ensuring that the benefits of prosperity are shared more equitably among its diverse population. Only by addressing these fundamental economic realities can Mumbai sustain its trajectory and continue to serve as a beacon of economic dynamism in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Critical Perspective in India Mumbai</dc:title>
  <dc:creator/>
  <dc:language>en</dc:language>
  <cp:keywords/>
  <dcterms:created xsi:type="dcterms:W3CDTF">2026-07-29T06:17:48Z</dcterms:created>
  <dcterms:modified xsi:type="dcterms:W3CDTF">2026-07-29T06:17:48Z</dcterms:modified>
</cp:coreProperties>
</file>

<file path=docProps/custom.xml><?xml version="1.0" encoding="utf-8"?>
<Properties xmlns="http://schemas.openxmlformats.org/officeDocument/2006/custom-properties" xmlns:vt="http://schemas.openxmlformats.org/officeDocument/2006/docPropsVTypes"/>
</file>