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Relevance</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Kuwait</w:t>
      </w:r>
      <w:r>
        <w:t xml:space="preserve"> </w:t>
      </w:r>
      <w:r>
        <w:t xml:space="preserve">City</w:t>
      </w:r>
    </w:p>
    <w:bookmarkStart w:id="26" w:name="X7bb179eb5d5b988f67f8bab59450b411a78d307"/>
    <w:p>
      <w:pPr>
        <w:pStyle w:val="Heading1"/>
      </w:pPr>
      <w:r>
        <w:t xml:space="preserve">The Economist and the Strategic Future of Kuwait City</w:t>
      </w:r>
    </w:p>
    <w:p>
      <w:pPr>
        <w:pStyle w:val="FirstParagraph"/>
      </w:pPr>
      <w:r>
        <w:t xml:space="preserve">In the heart of the Middle East, where ancient trade routes once converged with maritime silk roads, stands a metropolis that is rapidly transforming into a modern financial hub. This is</w:t>
      </w:r>
      <w:r>
        <w:t xml:space="preserve"> </w:t>
      </w:r>
      <w:r>
        <w:rPr>
          <w:bCs/>
          <w:b/>
        </w:rPr>
        <w:t xml:space="preserve">Kuwait City</w:t>
      </w:r>
      <w:r>
        <w:t xml:space="preserve">, the capital and economic engine of Kuwait. As this city navigates the complexities of post-oil economies and global market fluctuations, the role of the professional Economist has never been more critical or nuanced. The Economist in Kuwait City acts not merely as an analyst but as a strategic architect for national policy, guiding</w:t>
      </w:r>
      <w:r>
        <w:t xml:space="preserve"> </w:t>
      </w:r>
      <w:r>
        <w:rPr>
          <w:bCs/>
          <w:b/>
        </w:rPr>
        <w:t xml:space="preserve">Kuwait City</w:t>
      </w:r>
      <w:r>
        <w:t xml:space="preserve"> </w:t>
      </w:r>
      <w:r>
        <w:t xml:space="preserve">through a transition that balances heritage with hyper-modernity.</w:t>
      </w:r>
    </w:p>
    <w:bookmarkStart w:id="20" w:name="X3e64bd4cdfbe1d6d7f7827a29ace5a62dc808c2"/>
    <w:p>
      <w:pPr>
        <w:pStyle w:val="Heading2"/>
      </w:pPr>
      <w:r>
        <w:t xml:space="preserve">The Historical Context: From Oil to Diversification</w:t>
      </w:r>
    </w:p>
    <w:p>
      <w:pPr>
        <w:pStyle w:val="FirstParagraph"/>
      </w:pPr>
      <w:r>
        <w:t xml:space="preserve">To understand the significance of the Economist in this region, one must first appreciate the historical weight carried by Kuwait's economy. For decades, oil revenues have dictated the fiscal health of both nations and its capital. However, reliance on a single commodity creates vulnerabilities that global shocks can easily exploit. In</w:t>
      </w:r>
      <w:r>
        <w:t xml:space="preserve"> </w:t>
      </w:r>
      <w:r>
        <w:rPr>
          <w:bCs/>
          <w:b/>
        </w:rPr>
        <w:t xml:space="preserve">Kuwait City</w:t>
      </w:r>
      <w:r>
        <w:t xml:space="preserve">, these vulnerabilities are felt directly in the public sector employment rates and government spending capabilities.</w:t>
      </w:r>
    </w:p>
    <w:p>
      <w:pPr>
        <w:pStyle w:val="BodyText"/>
      </w:pPr>
      <w:r>
        <w:t xml:space="preserve">Consequently, the modern Economist must be well-versed in diversification strategies. The "Kuwait Vision 2035," also known as "New Kuwait," provides a roadmap for economic transformation. Here, the Economist plays a pivotal role in evaluating which sectors—such as finance, logistics, tourism, and technology—offer the most viable paths to sustainable growth. Without rigorous economic modeling and policy analysis provided by these experts</w:t>
      </w:r>
      <w:r>
        <w:t xml:space="preserve"> </w:t>
      </w:r>
      <w:r>
        <w:rPr>
          <w:bCs/>
          <w:b/>
        </w:rPr>
        <w:t xml:space="preserve">Kuwait City</w:t>
      </w:r>
      <w:r>
        <w:t xml:space="preserve"> </w:t>
      </w:r>
      <w:r>
        <w:t xml:space="preserve">risks stagnation rather than evolution.</w:t>
      </w:r>
    </w:p>
    <w:bookmarkEnd w:id="20"/>
    <w:bookmarkStart w:id="21" w:name="X20bffcfc360e5cc9e7a652fd585564a28901b06"/>
    <w:p>
      <w:pPr>
        <w:pStyle w:val="Heading2"/>
      </w:pPr>
      <w:r>
        <w:t xml:space="preserve">The Unique Dynamics of Kuwait City's Market</w:t>
      </w:r>
    </w:p>
    <w:p>
      <w:pPr>
        <w:pStyle w:val="FirstParagraph"/>
      </w:pPr>
      <w:r>
        <w:rPr>
          <w:bCs/>
          <w:b/>
        </w:rPr>
        <w:t xml:space="preserve">Kuwait City</w:t>
      </w:r>
      <w:r>
        <w:t xml:space="preserve"> </w:t>
      </w:r>
      <w:r>
        <w:t xml:space="preserve">presents a unique economic landscape. It is a small open economy with high GDP per capita but also significant structural challenges. The labor market, characterized by a heavy reliance on expatriate labor and a demand for public sector jobs among citizens, requires delicate balancing acts.</w:t>
      </w:r>
    </w:p>
    <w:p>
      <w:pPr>
        <w:pStyle w:val="BodyText"/>
      </w:pPr>
      <w:r>
        <w:t xml:space="preserve">An Economist in this context must address the dual pressures of inflation and currency stability. The Kuwaiti Dinar is pegged to a basket of currencies, which provides stability but limits monetary policy flexibility. Therefore, fiscal policy becomes the primary tool for management. Experts in</w:t>
      </w:r>
      <w:r>
        <w:t xml:space="preserve"> </w:t>
      </w:r>
      <w:r>
        <w:rPr>
          <w:bCs/>
          <w:b/>
        </w:rPr>
        <w:t xml:space="preserve">Kuwait City</w:t>
      </w:r>
      <w:r>
        <w:t xml:space="preserve"> </w:t>
      </w:r>
      <w:r>
        <w:t xml:space="preserve">must analyze subsidy reforms, tax implications (such as the implementation of VAT), and social welfare distributions to ensure that economic efficiency does not come at the cost of social cohesion.</w:t>
      </w:r>
    </w:p>
    <w:bookmarkEnd w:id="21"/>
    <w:bookmarkStart w:id="22" w:name="the-role-in-financial-hub-development"/>
    <w:p>
      <w:pPr>
        <w:pStyle w:val="Heading2"/>
      </w:pPr>
      <w:r>
        <w:t xml:space="preserve">The Role in Financial Hub Development</w:t>
      </w:r>
    </w:p>
    <w:p>
      <w:pPr>
        <w:pStyle w:val="FirstParagraph"/>
      </w:pPr>
      <w:r>
        <w:t xml:space="preserve">A primary goal for</w:t>
      </w:r>
      <w:r>
        <w:t xml:space="preserve"> </w:t>
      </w:r>
      <w:r>
        <w:rPr>
          <w:bCs/>
          <w:b/>
        </w:rPr>
        <w:t xml:space="preserve">Kuwait City</w:t>
      </w:r>
      <w:r>
        <w:t xml:space="preserve"> </w:t>
      </w:r>
      <w:r>
        <w:t xml:space="preserve">is to establish itself as a leading financial hub in the Arab world. This ambition attracts international investors, banks, and multinational corporations. However, attracting capital requires more than just infrastructure; it requires an environment governed by transparent economic policies and regulatory frameworks.</w:t>
      </w:r>
    </w:p>
    <w:p>
      <w:pPr>
        <w:pStyle w:val="BodyText"/>
      </w:pPr>
      <w:r>
        <w:t xml:space="preserve">The Economist here acts as a bridge between local tradition and international standards. They provide the data-driven insights necessary to update commercial laws, protect intellectual property, and streamline business registration processes. By analyzing global trends in fintech, green finance, and sustainable investing Economists help tailor regulations that make</w:t>
      </w:r>
      <w:r>
        <w:t xml:space="preserve"> </w:t>
      </w:r>
      <w:r>
        <w:rPr>
          <w:bCs/>
          <w:b/>
        </w:rPr>
        <w:t xml:space="preserve">Kuwait City</w:t>
      </w:r>
      <w:r>
        <w:t xml:space="preserve"> </w:t>
      </w:r>
      <w:r>
        <w:t xml:space="preserve">attractive without compromising national interests.</w:t>
      </w:r>
    </w:p>
    <w:bookmarkEnd w:id="22"/>
    <w:bookmarkStart w:id="23" w:name="social-implications-of-economic-policy"/>
    <w:p>
      <w:pPr>
        <w:pStyle w:val="Heading2"/>
      </w:pPr>
      <w:r>
        <w:t xml:space="preserve">Social Implications of Economic Policy</w:t>
      </w:r>
    </w:p>
    <w:p>
      <w:pPr>
        <w:pStyle w:val="FirstParagraph"/>
      </w:pPr>
      <w:r>
        <w:t xml:space="preserve">Economics is not solely about numbers; it is about people. In Kuwait, the social contract between the state and its citizens is strong. Any economic adjustment proposed by an Economist must be socially acceptable to be politically viable. This makes communication skills as important as analytical prowess.</w:t>
      </w:r>
    </w:p>
    <w:p>
      <w:pPr>
        <w:pStyle w:val="BodyText"/>
      </w:pPr>
      <w:r>
        <w:t xml:space="preserve">When proposing reforms such as reducing subsidies on utilities or privatizing certain state-owned enterprises, the Economist must predict the social impact. How will this affect low-income families in neighborhoods across</w:t>
      </w:r>
      <w:r>
        <w:t xml:space="preserve"> </w:t>
      </w:r>
      <w:r>
        <w:rPr>
          <w:bCs/>
          <w:b/>
        </w:rPr>
        <w:t xml:space="preserve">Kuwait City</w:t>
      </w:r>
      <w:r>
        <w:t xml:space="preserve">? What safety nets are required? The failure to address these human elements can lead to public discontent and economic instability. Thus, the Economist serves as a guardian of social welfare while pushing for fiscal responsibility.</w:t>
      </w:r>
    </w:p>
    <w:bookmarkEnd w:id="23"/>
    <w:bookmarkStart w:id="24" w:name="X5a9155ef1b07743fbc6b53800fbaf93626d84f8"/>
    <w:p>
      <w:pPr>
        <w:pStyle w:val="Heading2"/>
      </w:pPr>
      <w:r>
        <w:t xml:space="preserve">Challenges and Opportunities for Future Economists</w:t>
      </w:r>
    </w:p>
    <w:p>
      <w:pPr>
        <w:pStyle w:val="FirstParagraph"/>
      </w:pPr>
      <w:r>
        <w:t xml:space="preserve">The future of economics in Kuwait is bright but demanding. The rise of digital currencies, the global shift towards renewable energy, and geopolitical tensions in the region all pose new challenges. An Economist working in</w:t>
      </w:r>
      <w:r>
        <w:t xml:space="preserve"> </w:t>
      </w:r>
      <w:r>
        <w:rPr>
          <w:bCs/>
          <w:b/>
        </w:rPr>
        <w:t xml:space="preserve">Kuwait City</w:t>
      </w:r>
      <w:r>
        <w:t xml:space="preserve"> </w:t>
      </w:r>
      <w:r>
        <w:t xml:space="preserve">today must be adaptable, constantly updating their knowledge base to include data science, behavioral economics, and environmental sustainability.</w:t>
      </w:r>
    </w:p>
    <w:p>
      <w:pPr>
        <w:pStyle w:val="BodyText"/>
      </w:pPr>
      <w:r>
        <w:t xml:space="preserve">Furthermore there is a growing need for homegrown talent. While international consultants provide valuable insights the long-term sustainability of Kuwait's economy depends on local economists who understand the cultural and political nuances intimately. Universities in Kuwait are increasingly emphasizing economic education to cultivate this next generation of leaders.</w:t>
      </w:r>
    </w:p>
    <w:bookmarkEnd w:id="24"/>
    <w:bookmarkStart w:id="25" w:name="X661001bfe89782560170c204072dbd1e79972ce"/>
    <w:p>
      <w:pPr>
        <w:pStyle w:val="Heading2"/>
      </w:pPr>
      <w:r>
        <w:t xml:space="preserve">Conclusion: The Economist as a Steward of Progress</w:t>
      </w:r>
    </w:p>
    <w:p>
      <w:pPr>
        <w:pStyle w:val="FirstParagraph"/>
      </w:pPr>
      <w:r>
        <w:t xml:space="preserve">In conclusion, the Economist in</w:t>
      </w:r>
      <w:r>
        <w:t xml:space="preserve"> </w:t>
      </w:r>
      <w:r>
        <w:rPr>
          <w:bCs/>
          <w:b/>
        </w:rPr>
        <w:t xml:space="preserve">Kuwait City</w:t>
      </w:r>
      <w:r>
        <w:t xml:space="preserve"> </w:t>
      </w:r>
      <w:r>
        <w:t xml:space="preserve">is far more than a technical expert; they are stewards of national progress. They stand at the intersection of history and future, tradition and innovation. Their work ensures that the wealth generated from natural resources is transformed into diversified industries that will sustain</w:t>
      </w:r>
      <w:r>
        <w:t xml:space="preserve"> </w:t>
      </w:r>
      <w:r>
        <w:rPr>
          <w:bCs/>
          <w:b/>
        </w:rPr>
        <w:t xml:space="preserve">Kuwait City</w:t>
      </w:r>
      <w:r>
        <w:t xml:space="preserve"> </w:t>
      </w:r>
      <w:r>
        <w:t xml:space="preserve">for generations to come.</w:t>
      </w:r>
    </w:p>
    <w:p>
      <w:pPr>
        <w:pStyle w:val="BodyText"/>
      </w:pPr>
      <w:r>
        <w:t xml:space="preserve">As global markets become increasingly interconnected, the insights provided by these professionals guide investment decisions shape public policy and ultimately determine the quality of life for millions. For students and professionals interested in economics, Kuwait offers a fascinating laboratory where theoretical models meet real-world application. The journey of</w:t>
      </w:r>
      <w:r>
        <w:t xml:space="preserve"> </w:t>
      </w:r>
      <w:r>
        <w:rPr>
          <w:bCs/>
          <w:b/>
        </w:rPr>
        <w:t xml:space="preserve">Kuwait City</w:t>
      </w:r>
      <w:r>
        <w:t xml:space="preserve"> </w:t>
      </w:r>
      <w:r>
        <w:t xml:space="preserve">towards economic resilience is a testament to the power of informed decision-making.</w:t>
      </w:r>
    </w:p>
    <w:p>
      <w:pPr>
        <w:pStyle w:val="BodyText"/>
      </w:pPr>
      <w:r>
        <w:t xml:space="preserve">The relevance of the Economist cannot be overstated. In a world facing uncertainty, their ability to analyze trends, predict outcomes, and recommend prudent policies is invaluable. Whether focusing on macroeconomic stability or micro-level market efficiencies</w:t>
      </w:r>
      <w:r>
        <w:t xml:space="preserve"> </w:t>
      </w:r>
      <w:r>
        <w:rPr>
          <w:bCs/>
          <w:b/>
        </w:rPr>
        <w:t xml:space="preserve">Kuwait City</w:t>
      </w:r>
      <w:r>
        <w:t xml:space="preserve"> </w:t>
      </w:r>
      <w:r>
        <w:t xml:space="preserve">relies on these experts to navigate the complex waters of the global economy.</w:t>
      </w:r>
    </w:p>
    <w:p>
      <w:pPr>
        <w:pStyle w:val="BodyText"/>
      </w:pPr>
      <w:r>
        <w:t xml:space="preserve">As we look forward it is clear that the synergy between skilled Economic expertise and ambitious urban development will define the success of Kuwait. The Economist, therefore, holds a key position in unlocking this potential ensuring that</w:t>
      </w:r>
      <w:r>
        <w:t xml:space="preserve"> </w:t>
      </w:r>
      <w:r>
        <w:rPr>
          <w:bCs/>
          <w:b/>
        </w:rPr>
        <w:t xml:space="preserve">Kuwait City</w:t>
      </w:r>
      <w:r>
        <w:t xml:space="preserve"> </w:t>
      </w:r>
      <w:r>
        <w:t xml:space="preserve">remains not just a survivor in the global economy but a thriving leader.</w:t>
      </w:r>
    </w:p>
    <w:p>
      <w:r>
        <w:pict>
          <v:rect style="width:0;height:1.5pt" o:hralign="center" o:hrstd="t" o:hr="t"/>
        </w:pict>
      </w:r>
    </w:p>
    <w:p>
      <w:pPr>
        <w:pStyle w:val="FirstParagraph"/>
      </w:pPr>
      <w:r>
        <w:rPr>
          <w:iCs/>
          <w:i/>
        </w:rPr>
        <w:t xml:space="preserve">This essay highlights the critical intersection of economic theory, policy implementation, and urban development within the specific context of Kuwait City.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Relevance of the Economist in Kuwait City</dc:title>
  <dc:creator/>
  <dc:language>en</dc:language>
  <cp:keywords/>
  <dcterms:created xsi:type="dcterms:W3CDTF">2026-07-29T16:08:25Z</dcterms:created>
  <dcterms:modified xsi:type="dcterms:W3CDTF">2026-07-29T16:08:25Z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