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Morocco</w:t>
      </w:r>
      <w:r>
        <w:t xml:space="preserve"> </w:t>
      </w:r>
      <w:r>
        <w:t xml:space="preserve">Casablanca:</w:t>
      </w:r>
      <w:r>
        <w:t xml:space="preserve"> </w:t>
      </w:r>
      <w:r>
        <w:t xml:space="preserve">Navigating</w:t>
      </w:r>
      <w:r>
        <w:t xml:space="preserve"> </w:t>
      </w:r>
      <w:r>
        <w:t xml:space="preserve">the</w:t>
      </w:r>
      <w:r>
        <w:t xml:space="preserve"> </w:t>
      </w:r>
      <w:r>
        <w:t xml:space="preserve">Future</w:t>
      </w:r>
      <w:r>
        <w:t xml:space="preserve"> </w:t>
      </w:r>
      <w:r>
        <w:t xml:space="preserve">of</w:t>
      </w:r>
      <w:r>
        <w:t xml:space="preserve"> </w:t>
      </w:r>
      <w:r>
        <w:t xml:space="preserve">North</w:t>
      </w:r>
      <w:r>
        <w:t xml:space="preserve"> </w:t>
      </w:r>
      <w:r>
        <w:t xml:space="preserve">African</w:t>
      </w:r>
      <w:r>
        <w:t xml:space="preserve"> </w:t>
      </w:r>
      <w:r>
        <w:t xml:space="preserve">Commerce</w:t>
      </w:r>
    </w:p>
    <w:bookmarkStart w:id="26" w:name="Xd3f7659fa9df3de7ed2331ffcf7ee74f4dc3852"/>
    <w:p>
      <w:pPr>
        <w:pStyle w:val="Heading1"/>
      </w:pPr>
      <w:r>
        <w:t xml:space="preserve">The Economist in Morocco Casablanca: Navigating the Future of North African Commerce</w:t>
      </w:r>
    </w:p>
    <w:p>
      <w:pPr>
        <w:pStyle w:val="FirstParagraph"/>
      </w:pPr>
      <w:r>
        <w:t xml:space="preserve">To understand the modern economic landscape of North Africa, one must look closely at its commercial heart. For any serious</w:t>
      </w:r>
      <w:r>
        <w:t xml:space="preserve"> </w:t>
      </w:r>
      <w:r>
        <w:rPr>
          <w:bCs/>
          <w:b/>
        </w:rPr>
        <w:t xml:space="preserve">Economist</w:t>
      </w:r>
      <w:r>
        <w:t xml:space="preserve">, analyzing the data, trends, and policy shifts within</w:t>
      </w:r>
      <w:r>
        <w:t xml:space="preserve"> </w:t>
      </w:r>
      <w:r>
        <w:rPr>
          <w:bCs/>
          <w:b/>
        </w:rPr>
        <w:t xml:space="preserve">Morocco Casablanca</w:t>
      </w:r>
      <w:r>
        <w:t xml:space="preserve"> </w:t>
      </w:r>
      <w:r>
        <w:t xml:space="preserve">is not merely an exercise in regional study; it is a critical examination of how emerging markets integrate into the global order. As a gateway between Europe and Africa,</w:t>
      </w:r>
      <w:r>
        <w:t xml:space="preserve"> </w:t>
      </w:r>
      <w:r>
        <w:rPr>
          <w:bCs/>
          <w:b/>
        </w:rPr>
        <w:t xml:space="preserve">Morocco Casablanca</w:t>
      </w:r>
      <w:r>
        <w:t xml:space="preserve"> </w:t>
      </w:r>
      <w:r>
        <w:t xml:space="preserve">presents a unique case study in resilience, strategic positioning, and economic diversification. This essay explores the multifaceted role of the</w:t>
      </w:r>
      <w:r>
        <w:t xml:space="preserve"> </w:t>
      </w:r>
      <w:r>
        <w:rPr>
          <w:bCs/>
          <w:b/>
        </w:rPr>
        <w:t xml:space="preserve">Economist</w:t>
      </w:r>
      <w:r>
        <w:t xml:space="preserve"> </w:t>
      </w:r>
      <w:r>
        <w:t xml:space="preserve">in interpreting these dynamics within this vibrant metropolis.</w:t>
      </w:r>
    </w:p>
    <w:bookmarkStart w:id="20" w:name="X51e9b244ca27636d81f1cc979cee98a09f47a3a"/>
    <w:p>
      <w:pPr>
        <w:pStyle w:val="Heading2"/>
      </w:pPr>
      <w:r>
        <w:t xml:space="preserve">The Strategic Positioning of Morocco Casablanca</w:t>
      </w:r>
    </w:p>
    <w:p>
      <w:pPr>
        <w:pStyle w:val="FirstParagraph"/>
      </w:pPr>
      <w:r>
        <w:rPr>
          <w:bCs/>
          <w:b/>
        </w:rPr>
        <w:t xml:space="preserve">Morocco Casablanca</w:t>
      </w:r>
      <w:r>
        <w:t xml:space="preserve"> </w:t>
      </w:r>
      <w:r>
        <w:t xml:space="preserve">stands as the economic engine of North Africa. It is home to the largest port in Africa, a bustling financial center, and a hub for international trade. For an</w:t>
      </w:r>
      <w:r>
        <w:t xml:space="preserve"> </w:t>
      </w:r>
      <w:r>
        <w:rPr>
          <w:bCs/>
          <w:b/>
        </w:rPr>
        <w:t xml:space="preserve">Economist</w:t>
      </w:r>
      <w:r>
        <w:t xml:space="preserve">, this city represents a microcosm of broader developmental challenges and opportunities. The proximity to Europe across the Mediterranean Strait offers</w:t>
      </w:r>
      <w:r>
        <w:t xml:space="preserve"> </w:t>
      </w:r>
      <w:r>
        <w:rPr>
          <w:bCs/>
          <w:b/>
        </w:rPr>
        <w:t xml:space="preserve">Morocco Casablanca</w:t>
      </w:r>
      <w:r>
        <w:t xml:space="preserve"> </w:t>
      </w:r>
      <w:r>
        <w:t xml:space="preserve">unparalleled access to European markets, while its Atlantic coastline provides connectivity to the Americas and Asia via maritime routes.</w:t>
      </w:r>
    </w:p>
    <w:p>
      <w:pPr>
        <w:pStyle w:val="BodyText"/>
      </w:pPr>
      <w:r>
        <w:t xml:space="preserve">The infrastructure investments in recent years have transformed</w:t>
      </w:r>
      <w:r>
        <w:t xml:space="preserve"> </w:t>
      </w:r>
      <w:r>
        <w:rPr>
          <w:bCs/>
          <w:b/>
        </w:rPr>
        <w:t xml:space="preserve">Morocco Casablanca</w:t>
      </w:r>
      <w:r>
        <w:t xml:space="preserve"> </w:t>
      </w:r>
      <w:r>
        <w:t xml:space="preserve">from a traditional trading post into a logistical powerhouse. Ports like Tanger-Med and the expanded facilities in Casablanca facilitate seamless cargo movement, attracting foreign direct investment (FDI). An</w:t>
      </w:r>
      <w:r>
        <w:t xml:space="preserve"> </w:t>
      </w:r>
      <w:r>
        <w:rPr>
          <w:bCs/>
          <w:b/>
        </w:rPr>
        <w:t xml:space="preserve">Economist</w:t>
      </w:r>
      <w:r>
        <w:t xml:space="preserve"> </w:t>
      </w:r>
      <w:r>
        <w:t xml:space="preserve">analyzing this region must consider how these infrastructural upgrades reduce transaction costs and enhance supply chain efficiency, thereby integrating Morocco more deeply into global value chains.</w:t>
      </w:r>
    </w:p>
    <w:bookmarkEnd w:id="20"/>
    <w:bookmarkStart w:id="21" w:name="X1bd00f61d73784242156591663a75223340fd48"/>
    <w:p>
      <w:pPr>
        <w:pStyle w:val="Heading2"/>
      </w:pPr>
      <w:r>
        <w:t xml:space="preserve">Diversification Beyond Traditional Sectors</w:t>
      </w:r>
    </w:p>
    <w:p>
      <w:pPr>
        <w:pStyle w:val="FirstParagraph"/>
      </w:pPr>
      <w:r>
        <w:t xml:space="preserve">Historically, the economy of</w:t>
      </w:r>
      <w:r>
        <w:t xml:space="preserve"> </w:t>
      </w:r>
      <w:r>
        <w:rPr>
          <w:bCs/>
          <w:b/>
        </w:rPr>
        <w:t xml:space="preserve">Morocco Casablanca</w:t>
      </w:r>
      <w:r>
        <w:t xml:space="preserve"> </w:t>
      </w:r>
      <w:r>
        <w:t xml:space="preserve">was heavily reliant on agriculture and phosphates. However, a contemporary analysis by an</w:t>
      </w:r>
      <w:r>
        <w:t xml:space="preserve"> </w:t>
      </w:r>
      <w:r>
        <w:rPr>
          <w:bCs/>
          <w:b/>
        </w:rPr>
        <w:t xml:space="preserve">Economist</w:t>
      </w:r>
      <w:r>
        <w:t xml:space="preserve"> </w:t>
      </w:r>
      <w:r>
        <w:t xml:space="preserve">reveals a significant shift toward diversification. The automotive and aerospace industries have emerged as major pillars of growth. Companies like Renault, Peugeot, and Airbus have established substantial manufacturing footprints in the region surrounding</w:t>
      </w:r>
      <w:r>
        <w:t xml:space="preserve"> </w:t>
      </w:r>
      <w:r>
        <w:rPr>
          <w:bCs/>
          <w:b/>
        </w:rPr>
        <w:t xml:space="preserve">Morocco Casablanca</w:t>
      </w:r>
      <w:r>
        <w:t xml:space="preserve">.</w:t>
      </w:r>
    </w:p>
    <w:p>
      <w:pPr>
        <w:pStyle w:val="BodyText"/>
      </w:pPr>
      <w:r>
        <w:t xml:space="preserve">This industrialization is not accidental; it is the result of strategic government policies aimed at creating value-added industries. For an</w:t>
      </w:r>
      <w:r>
        <w:t xml:space="preserve"> </w:t>
      </w:r>
      <w:r>
        <w:rPr>
          <w:bCs/>
          <w:b/>
        </w:rPr>
        <w:t xml:space="preserve">Economist</w:t>
      </w:r>
      <w:r>
        <w:t xml:space="preserve">, this transition offers insights into how developing nations can move up the value chain. The presence of skilled labor, combined with competitive production costs, has made</w:t>
      </w:r>
      <w:r>
        <w:t xml:space="preserve"> </w:t>
      </w:r>
      <w:r>
        <w:rPr>
          <w:bCs/>
          <w:b/>
        </w:rPr>
        <w:t xml:space="preserve">Morocco Casablanca</w:t>
      </w:r>
      <w:r>
        <w:t xml:space="preserve"> </w:t>
      </w:r>
      <w:r>
        <w:t xml:space="preserve">an attractive destination for high-tech manufacturing. Understanding the interplay between government incentives and private sector innovation is crucial for any</w:t>
      </w:r>
      <w:r>
        <w:t xml:space="preserve"> </w:t>
      </w:r>
      <w:r>
        <w:rPr>
          <w:bCs/>
          <w:b/>
        </w:rPr>
        <w:t xml:space="preserve">Economist</w:t>
      </w:r>
      <w:r>
        <w:t xml:space="preserve"> </w:t>
      </w:r>
      <w:r>
        <w:t xml:space="preserve">studying this region.</w:t>
      </w:r>
    </w:p>
    <w:bookmarkEnd w:id="21"/>
    <w:bookmarkStart w:id="22" w:name="the-financial-hub-dynamics"/>
    <w:p>
      <w:pPr>
        <w:pStyle w:val="Heading2"/>
      </w:pPr>
      <w:r>
        <w:t xml:space="preserve">The Financial Hub Dynamics</w:t>
      </w:r>
    </w:p>
    <w:p>
      <w:pPr>
        <w:pStyle w:val="FirstParagraph"/>
      </w:pPr>
      <w:r>
        <w:t xml:space="preserve">Casablanca hosts the primary stock exchange of North Africa, which plays a pivotal role in capital formation. For an</w:t>
      </w:r>
      <w:r>
        <w:t xml:space="preserve"> </w:t>
      </w:r>
      <w:r>
        <w:rPr>
          <w:bCs/>
          <w:b/>
        </w:rPr>
        <w:t xml:space="preserve">Economist</w:t>
      </w:r>
      <w:r>
        <w:t xml:space="preserve">, monitoring the Casablanca Stock Exchange is essential for understanding investor sentiment and market liquidity in emerging markets. The exchange serves as a barometer for economic health, reflecting trends in corporate earnings, foreign investment flows, and regulatory effectiveness.</w:t>
      </w:r>
    </w:p>
    <w:p>
      <w:pPr>
        <w:pStyle w:val="BodyText"/>
      </w:pPr>
      <w:r>
        <w:t xml:space="preserve">The financial sector in</w:t>
      </w:r>
      <w:r>
        <w:t xml:space="preserve"> </w:t>
      </w:r>
      <w:r>
        <w:rPr>
          <w:bCs/>
          <w:b/>
        </w:rPr>
        <w:t xml:space="preserve">Morocco Casablanca</w:t>
      </w:r>
      <w:r>
        <w:t xml:space="preserve"> </w:t>
      </w:r>
      <w:r>
        <w:t xml:space="preserve">has also seen modernization efforts aimed at increasing transparency and attracting international institutional investors. Islamic finance is another growing segment that an</w:t>
      </w:r>
      <w:r>
        <w:t xml:space="preserve"> </w:t>
      </w:r>
      <w:r>
        <w:rPr>
          <w:bCs/>
          <w:b/>
        </w:rPr>
        <w:t xml:space="preserve">Economist</w:t>
      </w:r>
      <w:r>
        <w:t xml:space="preserve"> </w:t>
      </w:r>
      <w:r>
        <w:t xml:space="preserve">must account for. As a Muslim-majority country with a sophisticated financial system, Morocco offers unique instruments that appeal to both local and global investors seeking Sharia-compliant investments. This dual structure of conventional and Islamic finance adds complexity to the economic landscape, requiring nuanced analysis from any</w:t>
      </w:r>
      <w:r>
        <w:t xml:space="preserve"> </w:t>
      </w:r>
      <w:r>
        <w:rPr>
          <w:bCs/>
          <w:b/>
        </w:rPr>
        <w:t xml:space="preserve">Economist</w:t>
      </w:r>
      <w:r>
        <w:t xml:space="preserve"> </w:t>
      </w:r>
      <w:r>
        <w:t xml:space="preserve">operating in or studying this region.</w:t>
      </w:r>
    </w:p>
    <w:bookmarkEnd w:id="22"/>
    <w:bookmarkStart w:id="23" w:name="X586d31edcd8f41b1db35e7476db1a90c0aa1f7b"/>
    <w:p>
      <w:pPr>
        <w:pStyle w:val="Heading2"/>
      </w:pPr>
      <w:r>
        <w:t xml:space="preserve">Sustainability and Green Energy Transition</w:t>
      </w:r>
    </w:p>
    <w:p>
      <w:pPr>
        <w:pStyle w:val="FirstParagraph"/>
      </w:pPr>
      <w:r>
        <w:t xml:space="preserve">In recent years, sustainability has become a central theme in economic discourse. For an</w:t>
      </w:r>
      <w:r>
        <w:t xml:space="preserve"> </w:t>
      </w:r>
      <w:r>
        <w:rPr>
          <w:bCs/>
          <w:b/>
        </w:rPr>
        <w:t xml:space="preserve">Economist</w:t>
      </w:r>
      <w:r>
        <w:t xml:space="preserve">, the green energy transition presents both challenges and opportunities for</w:t>
      </w:r>
      <w:r>
        <w:t xml:space="preserve"> </w:t>
      </w:r>
      <w:r>
        <w:rPr>
          <w:bCs/>
          <w:b/>
        </w:rPr>
        <w:t xml:space="preserve">Morocco Casablanca</w:t>
      </w:r>
      <w:r>
        <w:t xml:space="preserve">. Morocco is investing heavily in renewable energy, particularly solar and wind power. Projects like the Noor Ouarzazate Solar Complex demonstrate a commitment to reducing carbon dependency.</w:t>
      </w:r>
    </w:p>
    <w:p>
      <w:pPr>
        <w:pStyle w:val="BodyText"/>
      </w:pPr>
      <w:r>
        <w:t xml:space="preserve">The implications for</w:t>
      </w:r>
      <w:r>
        <w:t xml:space="preserve"> </w:t>
      </w:r>
      <w:r>
        <w:rPr>
          <w:bCs/>
          <w:b/>
        </w:rPr>
        <w:t xml:space="preserve">Morocco Casablanca</w:t>
      </w:r>
      <w:r>
        <w:t xml:space="preserve"> </w:t>
      </w:r>
      <w:r>
        <w:t xml:space="preserve">are profound. As industrial hubs evolve, the demand for sustainable energy solutions increases. An</w:t>
      </w:r>
      <w:r>
        <w:t xml:space="preserve"> </w:t>
      </w:r>
      <w:r>
        <w:rPr>
          <w:bCs/>
          <w:b/>
        </w:rPr>
        <w:t xml:space="preserve">Economist</w:t>
      </w:r>
      <w:r>
        <w:t xml:space="preserve"> </w:t>
      </w:r>
      <w:r>
        <w:t xml:space="preserve">must evaluate how the shift toward green energy affects production costs, regulatory frameworks, and long-term competitiveness. Furthermore, the potential for exporting green hydrogen from North Africa to Europe opens new avenues for economic growth. This forward-looking perspective is vital for an</w:t>
      </w:r>
      <w:r>
        <w:t xml:space="preserve"> </w:t>
      </w:r>
      <w:r>
        <w:rPr>
          <w:bCs/>
          <w:b/>
        </w:rPr>
        <w:t xml:space="preserve">Economist</w:t>
      </w:r>
      <w:r>
        <w:t xml:space="preserve"> </w:t>
      </w:r>
      <w:r>
        <w:t xml:space="preserve">aiming to forecast future trends in</w:t>
      </w:r>
      <w:r>
        <w:t xml:space="preserve"> </w:t>
      </w:r>
      <w:r>
        <w:rPr>
          <w:bCs/>
          <w:b/>
        </w:rPr>
        <w:t xml:space="preserve">Morocco Casablanca</w:t>
      </w:r>
      <w:r>
        <w:t xml:space="preserve">.</w:t>
      </w:r>
    </w:p>
    <w:bookmarkEnd w:id="23"/>
    <w:bookmarkStart w:id="24" w:name="human-capital-and-social-inclusion"/>
    <w:p>
      <w:pPr>
        <w:pStyle w:val="Heading2"/>
      </w:pPr>
      <w:r>
        <w:t xml:space="preserve">Human Capital and Social Inclusion</w:t>
      </w:r>
    </w:p>
    <w:p>
      <w:pPr>
        <w:pStyle w:val="FirstParagraph"/>
      </w:pPr>
      <w:r>
        <w:t xml:space="preserve">No economic analysis is complete without considering the human element. The demographic dividend in Morocco, characterized by a young and growing population, offers significant potential for labor supply growth. However, this potential can only be realized if education and vocational training align with market needs. For an</w:t>
      </w:r>
      <w:r>
        <w:t xml:space="preserve"> </w:t>
      </w:r>
      <w:r>
        <w:rPr>
          <w:bCs/>
          <w:b/>
        </w:rPr>
        <w:t xml:space="preserve">Economist</w:t>
      </w:r>
      <w:r>
        <w:t xml:space="preserve">, studying the employment trends in</w:t>
      </w:r>
      <w:r>
        <w:t xml:space="preserve"> </w:t>
      </w:r>
      <w:r>
        <w:rPr>
          <w:bCs/>
          <w:b/>
        </w:rPr>
        <w:t xml:space="preserve">Morocco Casablanca</w:t>
      </w:r>
      <w:r>
        <w:t xml:space="preserve"> </w:t>
      </w:r>
      <w:r>
        <w:t xml:space="preserve">is crucial.</w:t>
      </w:r>
    </w:p>
    <w:p>
      <w:pPr>
        <w:pStyle w:val="BodyText"/>
      </w:pPr>
      <w:r>
        <w:t xml:space="preserve">The informal sector remains a significant part of the economy, posing challenges for tax collection and social security provision. Bridging the gap between formal and informal economies requires policy interventions that an</w:t>
      </w:r>
      <w:r>
        <w:t xml:space="preserve"> </w:t>
      </w:r>
      <w:r>
        <w:rPr>
          <w:bCs/>
          <w:b/>
        </w:rPr>
        <w:t xml:space="preserve">Economist</w:t>
      </w:r>
      <w:r>
        <w:t xml:space="preserve"> </w:t>
      </w:r>
      <w:r>
        <w:t xml:space="preserve">must carefully critique. Initiatives to improve digital literacy, support small and medium-sized enterprises (SMEs), and enhance financial inclusion are key areas where economic theory meets practical application in</w:t>
      </w:r>
      <w:r>
        <w:t xml:space="preserve"> </w:t>
      </w:r>
      <w:r>
        <w:rPr>
          <w:bCs/>
          <w:b/>
        </w:rPr>
        <w:t xml:space="preserve">Morocco Casablanca</w:t>
      </w:r>
      <w:r>
        <w:t xml:space="preserve">.</w:t>
      </w:r>
    </w:p>
    <w:bookmarkEnd w:id="24"/>
    <w:bookmarkStart w:id="25" w:name="X3284874bcf007eba864cb76c3cf65843e915ccd"/>
    <w:p>
      <w:pPr>
        <w:pStyle w:val="Heading2"/>
      </w:pPr>
      <w:r>
        <w:t xml:space="preserve">Conclusion: The Role of the Economist in Shaping Policy</w:t>
      </w:r>
    </w:p>
    <w:p>
      <w:pPr>
        <w:pStyle w:val="FirstParagraph"/>
      </w:pPr>
      <w:r>
        <w:t xml:space="preserve">In conclusion, the study of economics within the context of</w:t>
      </w:r>
      <w:r>
        <w:t xml:space="preserve"> </w:t>
      </w:r>
      <w:r>
        <w:rPr>
          <w:bCs/>
          <w:b/>
        </w:rPr>
        <w:t xml:space="preserve">Morocco Casablanca</w:t>
      </w:r>
      <w:r>
        <w:t xml:space="preserve"> </w:t>
      </w:r>
      <w:r>
        <w:t xml:space="preserve">is dynamic and multifaceted. It requires an</w:t>
      </w:r>
      <w:r>
        <w:t xml:space="preserve"> </w:t>
      </w:r>
      <w:r>
        <w:rPr>
          <w:bCs/>
          <w:b/>
        </w:rPr>
        <w:t xml:space="preserve">Economist</w:t>
      </w:r>
      <w:r>
        <w:t xml:space="preserve"> </w:t>
      </w:r>
      <w:r>
        <w:t xml:space="preserve">to possess a deep understanding of local cultural nuances, global market forces, and political realities. The city’s strategic location, diversified industrial base, evolving financial sector, and commitment to sustainability make it a focal point for economic analysis in Africa.</w:t>
      </w:r>
    </w:p>
    <w:p>
      <w:pPr>
        <w:pStyle w:val="BodyText"/>
      </w:pPr>
      <w:r>
        <w:t xml:space="preserve">For the</w:t>
      </w:r>
      <w:r>
        <w:t xml:space="preserve"> </w:t>
      </w:r>
      <w:r>
        <w:rPr>
          <w:bCs/>
          <w:b/>
        </w:rPr>
        <w:t xml:space="preserve">Economist</w:t>
      </w:r>
      <w:r>
        <w:t xml:space="preserve">,</w:t>
      </w:r>
      <w:r>
        <w:t xml:space="preserve"> </w:t>
      </w:r>
      <w:r>
        <w:rPr>
          <w:bCs/>
          <w:b/>
        </w:rPr>
        <w:t xml:space="preserve">Morocco Casablanca</w:t>
      </w:r>
      <w:r>
        <w:t xml:space="preserve"> </w:t>
      </w:r>
      <w:r>
        <w:t xml:space="preserve">is not just a geographic location but a narrative of transformation. It illustrates how strategic planning, infrastructure investment, and human capital development can drive growth. As global supply chains reconfigure and the world shifts toward greener economies, the insights provided by an</w:t>
      </w:r>
      <w:r>
        <w:t xml:space="preserve"> </w:t>
      </w:r>
      <w:r>
        <w:rPr>
          <w:bCs/>
          <w:b/>
        </w:rPr>
        <w:t xml:space="preserve">Economist</w:t>
      </w:r>
      <w:r>
        <w:t xml:space="preserve"> </w:t>
      </w:r>
      <w:r>
        <w:t xml:space="preserve">studying</w:t>
      </w:r>
      <w:r>
        <w:t xml:space="preserve"> </w:t>
      </w:r>
      <w:r>
        <w:rPr>
          <w:bCs/>
          <w:b/>
        </w:rPr>
        <w:t xml:space="preserve">Morocco Casablanca</w:t>
      </w:r>
      <w:r>
        <w:t xml:space="preserve"> </w:t>
      </w:r>
      <w:r>
        <w:t xml:space="preserve">will be invaluable for policymakers, investors, and businesses alike. The future of North African commerce is being written in Casablanca today, and it is essential that we listen to what the data tells us.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Morocco Casablanca: Navigating the Future of North African Commerce</dc:title>
  <dc:creator/>
  <dc:language>en</dc:language>
  <cp:keywords/>
  <dcterms:created xsi:type="dcterms:W3CDTF">2026-07-29T12:28:33Z</dcterms:created>
  <dcterms:modified xsi:type="dcterms:W3CDTF">2026-07-29T12:28:33Z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