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6d0b0136aae920605540dbcfbe837c4e12bfc11"/>
    <w:p>
      <w:pPr>
        <w:pStyle w:val="Heading1"/>
      </w:pPr>
      <w:r>
        <w:t xml:space="preserve">The Modern Economist in New Zealand Auckland</w:t>
      </w:r>
    </w:p>
    <w:p>
      <w:pPr>
        <w:pStyle w:val="FirstParagraph"/>
      </w:pPr>
      <w:r>
        <w:t xml:space="preserve">In the evolving landscape of the twenty-first century,</w:t>
      </w:r>
      <w:r>
        <w:t xml:space="preserve"> </w:t>
      </w:r>
      <w:r>
        <w:rPr>
          <w:bCs/>
          <w:b/>
        </w:rPr>
        <w:t xml:space="preserve">New Zealand Auckland</w:t>
      </w:r>
      <w:r>
        <w:t xml:space="preserve">, often referred to as "The City of Sails," has transformed into a dynamic economic powerhouse in the Asia-Pacific region. As its skyline rises and its population expands, so too does the complexity of its financial ecosystem. Within this vibrant urban environment, the</w:t>
      </w:r>
      <w:r>
        <w:t xml:space="preserve"> </w:t>
      </w:r>
      <w:r>
        <w:rPr>
          <w:iCs/>
          <w:i/>
        </w:rPr>
        <w:t xml:space="preserve">economist</w:t>
      </w:r>
      <w:r>
        <w:t xml:space="preserve"> </w:t>
      </w:r>
      <w:r>
        <w:t xml:space="preserve">plays a critical role that extends far beyond theoretical modeling or academic discourse. The modern economist in Auckland serves as an analyst of complex data, a guide for policy implementation, and a strategic advisor for businesses navigating global markets.</w:t>
      </w:r>
    </w:p>
    <w:bookmarkStart w:id="20" w:name="the-unique-context-of-aucklands-economy"/>
    <w:p>
      <w:pPr>
        <w:pStyle w:val="Heading2"/>
      </w:pPr>
      <w:r>
        <w:t xml:space="preserve">The Unique Context of Auckland’s Economy</w:t>
      </w:r>
    </w:p>
    <w:p>
      <w:pPr>
        <w:pStyle w:val="FirstParagraph"/>
      </w:pPr>
      <w:r>
        <w:t xml:space="preserve">Auckland is not merely the largest city in</w:t>
      </w:r>
      <w:r>
        <w:t xml:space="preserve"> </w:t>
      </w:r>
      <w:r>
        <w:rPr>
          <w:bCs/>
          <w:b/>
        </w:rPr>
        <w:t xml:space="preserve">New Zealand Auckland</w:t>
      </w:r>
      <w:r>
        <w:t xml:space="preserve">; it is the primary engine of the nation's GDP. With over one-third of New Zealand’s population residing in its metropolitan area, economic decisions made here have ripple effects across the entire country. For an</w:t>
      </w:r>
      <w:r>
        <w:t xml:space="preserve"> </w:t>
      </w:r>
      <w:r>
        <w:rPr>
          <w:iCs/>
          <w:i/>
        </w:rPr>
        <w:t xml:space="preserve">economist</w:t>
      </w:r>
      <w:r>
        <w:t xml:space="preserve">, understanding this concentration is paramount. The challenges are distinct: high housing affordability issues, infrastructure bottlenecks, and the need for sustainable urban development.</w:t>
      </w:r>
    </w:p>
    <w:p>
      <w:pPr>
        <w:pStyle w:val="BodyText"/>
      </w:pPr>
      <w:r>
        <w:t xml:space="preserve">The</w:t>
      </w:r>
      <w:r>
        <w:t xml:space="preserve"> </w:t>
      </w:r>
      <w:r>
        <w:rPr>
          <w:bCs/>
          <w:b/>
        </w:rPr>
        <w:t xml:space="preserve">New Zealand Auckland</w:t>
      </w:r>
      <w:r>
        <w:t xml:space="preserve"> </w:t>
      </w:r>
      <w:r>
        <w:t xml:space="preserve">economy is heavily reliant on trade, technology services, tourism, and agriculture exports. An economist here must possess a nuanced understanding of how global supply chain disruptions affect local farmers in the Waikato region or how international interest rate fluctuations impact mortgage holders in Remuera or Ponsonby. This dual focus on micro-level consumer behavior and macro-level trade dynamics is what defines the professional scope of an</w:t>
      </w:r>
      <w:r>
        <w:t xml:space="preserve"> </w:t>
      </w:r>
      <w:r>
        <w:rPr>
          <w:iCs/>
          <w:i/>
        </w:rPr>
        <w:t xml:space="preserve">economist</w:t>
      </w:r>
      <w:r>
        <w:t xml:space="preserve"> </w:t>
      </w:r>
      <w:r>
        <w:t xml:space="preserve">operating within this specific geographic and economic context.</w:t>
      </w:r>
    </w:p>
    <w:bookmarkEnd w:id="20"/>
    <w:bookmarkStart w:id="21" w:name="housing-markets-and-social-equity"/>
    <w:p>
      <w:pPr>
        <w:pStyle w:val="Heading2"/>
      </w:pPr>
      <w:r>
        <w:t xml:space="preserve">Housing Markets and Social Equity</w:t>
      </w:r>
    </w:p>
    <w:p>
      <w:pPr>
        <w:pStyle w:val="FirstParagraph"/>
      </w:pPr>
      <w:r>
        <w:t xml:space="preserve">No discussion regarding an</w:t>
      </w:r>
      <w:r>
        <w:t xml:space="preserve"> </w:t>
      </w:r>
      <w:r>
        <w:rPr>
          <w:iCs/>
          <w:i/>
        </w:rPr>
        <w:t xml:space="preserve">economist</w:t>
      </w:r>
      <w:r>
        <w:t xml:space="preserve"> </w:t>
      </w:r>
      <w:r>
        <w:t xml:space="preserve">in Auckland can overlook the housing market. The tension between property values, rental affordability, and wage growth is a central theme in contemporary discussions about</w:t>
      </w:r>
      <w:r>
        <w:t xml:space="preserve"> </w:t>
      </w:r>
      <w:r>
        <w:rPr>
          <w:bCs/>
          <w:b/>
        </w:rPr>
        <w:t xml:space="preserve">New Zealand Auckland</w:t>
      </w:r>
      <w:r>
        <w:t xml:space="preserve">. Economists are frequently called upon to analyze zoning laws, immigration policies (which directly impact housing demand), and tax structures such as the Bright-line Test.</w:t>
      </w:r>
    </w:p>
    <w:p>
      <w:pPr>
        <w:pStyle w:val="BodyText"/>
      </w:pPr>
      <w:r>
        <w:t xml:space="preserve">These professionals do not simply report numbers; they interpret them in the context of social welfare. They assess how economic policies influence inequality and intergenerational wealth transfer. In</w:t>
      </w:r>
      <w:r>
        <w:t xml:space="preserve"> </w:t>
      </w:r>
      <w:r>
        <w:rPr>
          <w:bCs/>
          <w:b/>
        </w:rPr>
        <w:t xml:space="preserve">New Zealand Auckland</w:t>
      </w:r>
      <w:r>
        <w:t xml:space="preserve">, where the divide between asset-rich retirees and cash-poor first-home buyers is stark, economists provide the empirical evidence necessary for policymakers to design interventions that balance market efficiency with social equity.</w:t>
      </w:r>
    </w:p>
    <w:bookmarkEnd w:id="21"/>
    <w:bookmarkStart w:id="22" w:name="X1283d3930ec4995695c83efdd2dbffaa3796170"/>
    <w:p>
      <w:pPr>
        <w:pStyle w:val="Heading2"/>
      </w:pPr>
      <w:r>
        <w:t xml:space="preserve">Sustainability and Environmental Economics</w:t>
      </w:r>
    </w:p>
    <w:p>
      <w:pPr>
        <w:pStyle w:val="FirstParagraph"/>
      </w:pPr>
      <w:r>
        <w:t xml:space="preserve">Kaitiakitanga (guardianship) is a core concept in New Zealand culture, and it increasingly influences economic policy. The</w:t>
      </w:r>
      <w:r>
        <w:t xml:space="preserve"> </w:t>
      </w:r>
      <w:r>
        <w:rPr>
          <w:iCs/>
          <w:i/>
        </w:rPr>
        <w:t xml:space="preserve">economist</w:t>
      </w:r>
      <w:r>
        <w:t xml:space="preserve"> </w:t>
      </w:r>
      <w:r>
        <w:t xml:space="preserve">today must integrate environmental costs into financial models. In</w:t>
      </w:r>
      <w:r>
        <w:t xml:space="preserve"> </w:t>
      </w:r>
      <w:r>
        <w:rPr>
          <w:bCs/>
          <w:b/>
        </w:rPr>
        <w:t xml:space="preserve">New Zealand Auckland</w:t>
      </w:r>
      <w:r>
        <w:t xml:space="preserve">, this manifests in the planning for carbon-neutral infrastructure, the management of water resources, and the transition to renewable energy sources.</w:t>
      </w:r>
    </w:p>
    <w:p>
      <w:pPr>
        <w:pStyle w:val="BodyText"/>
      </w:pPr>
      <w:r>
        <w:t xml:space="preserve">Economic advisors help evaluate the cost-benefit analysis of green technologies versus traditional methods. They assess how climate change risks—such as rising sea levels affecting coastal suburbs—affect long-term asset values. By quantifying environmental externalities, an</w:t>
      </w:r>
      <w:r>
        <w:t xml:space="preserve"> </w:t>
      </w:r>
      <w:r>
        <w:rPr>
          <w:iCs/>
          <w:i/>
        </w:rPr>
        <w:t xml:space="preserve">economist</w:t>
      </w:r>
      <w:r>
        <w:t xml:space="preserve"> </w:t>
      </w:r>
      <w:r>
        <w:t xml:space="preserve">ensures that the growth of</w:t>
      </w:r>
      <w:r>
        <w:t xml:space="preserve"> </w:t>
      </w:r>
      <w:r>
        <w:rPr>
          <w:bCs/>
          <w:b/>
        </w:rPr>
        <w:t xml:space="preserve">New Zealand Auckland</w:t>
      </w:r>
      <w:r>
        <w:t xml:space="preserve"> </w:t>
      </w:r>
      <w:r>
        <w:t xml:space="preserve">does not come at the expense of its natural heritage and future livability.</w:t>
      </w:r>
    </w:p>
    <w:bookmarkEnd w:id="22"/>
    <w:bookmarkStart w:id="23" w:name="the-role-in-policy-and-governance"/>
    <w:p>
      <w:pPr>
        <w:pStyle w:val="Heading2"/>
      </w:pPr>
      <w:r>
        <w:t xml:space="preserve">The Role in Policy and Governance</w:t>
      </w:r>
    </w:p>
    <w:p>
      <w:pPr>
        <w:pStyle w:val="FirstParagraph"/>
      </w:pPr>
      <w:r>
        <w:t xml:space="preserve">Institutions such as Auckland Council, the Reserve Bank of New Zealand (with its significant regional influence), and various think tanks rely heavily on</w:t>
      </w:r>
      <w:r>
        <w:t xml:space="preserve"> </w:t>
      </w:r>
      <w:r>
        <w:rPr>
          <w:iCs/>
          <w:i/>
        </w:rPr>
        <w:t xml:space="preserve">economists</w:t>
      </w:r>
      <w:r>
        <w:t xml:space="preserve">. These professionals translate raw data into actionable policy recommendations. Whether it is determining the optimal level of public transport funding to alleviate congestion on State Highway 1 or analyzing the impact of foreign investment rules on local businesses, their insights shape the legislative framework.</w:t>
      </w:r>
    </w:p>
    <w:p>
      <w:pPr>
        <w:pStyle w:val="BodyText"/>
      </w:pPr>
      <w:r>
        <w:t xml:space="preserve">Furthermore, economists act as mediators between political ideologies and practical reality. In a democratic society like</w:t>
      </w:r>
      <w:r>
        <w:t xml:space="preserve"> </w:t>
      </w:r>
      <w:r>
        <w:rPr>
          <w:bCs/>
          <w:b/>
        </w:rPr>
        <w:t xml:space="preserve">New Zealand Auckland</w:t>
      </w:r>
      <w:r>
        <w:t xml:space="preserve">, policies must be electorally viable but economically sound. An</w:t>
      </w:r>
      <w:r>
        <w:t xml:space="preserve"> </w:t>
      </w:r>
      <w:r>
        <w:rPr>
          <w:iCs/>
          <w:i/>
        </w:rPr>
        <w:t xml:space="preserve">economist</w:t>
      </w:r>
      <w:r>
        <w:t xml:space="preserve"> </w:t>
      </w:r>
      <w:r>
        <w:t xml:space="preserve">provides the neutrality required to validate decisions based on evidence rather than rhetoric alone.</w:t>
      </w:r>
    </w:p>
    <w:bookmarkEnd w:id="23"/>
    <w:bookmarkStart w:id="24" w:name="X19cb1a073c9e1a1de21f3ed134d0a1daec2582e"/>
    <w:p>
      <w:pPr>
        <w:pStyle w:val="Heading2"/>
      </w:pPr>
      <w:r>
        <w:t xml:space="preserve">Bridging Global Markets and Local Communities</w:t>
      </w:r>
    </w:p>
    <w:p>
      <w:pPr>
        <w:pStyle w:val="FirstParagraph"/>
      </w:pPr>
      <w:r>
        <w:t xml:space="preserve">Auckland is a gateway between New Zealand and Asia. Its strategic location makes it a hub for trade, education, and investment. An</w:t>
      </w:r>
      <w:r>
        <w:t xml:space="preserve"> </w:t>
      </w:r>
      <w:r>
        <w:rPr>
          <w:iCs/>
          <w:i/>
        </w:rPr>
        <w:t xml:space="preserve">economist</w:t>
      </w:r>
      <w:r>
        <w:t xml:space="preserve"> </w:t>
      </w:r>
      <w:r>
        <w:t xml:space="preserve">specializing in this region must understand international relations, currency exchange dynamics, and cross-border regulatory environments. They analyze how trade agreements impact local industries and how global trends influence domestic consumption patterns.</w:t>
      </w:r>
    </w:p>
    <w:p>
      <w:pPr>
        <w:pStyle w:val="BodyText"/>
      </w:pPr>
      <w:r>
        <w:t xml:space="preserve">This global perspective is crucial for businesses operating in</w:t>
      </w:r>
      <w:r>
        <w:t xml:space="preserve"> </w:t>
      </w:r>
      <w:r>
        <w:rPr>
          <w:bCs/>
          <w:b/>
        </w:rPr>
        <w:t xml:space="preserve">New Zealand Auckland</w:t>
      </w:r>
      <w:r>
        <w:t xml:space="preserve">. Companies look to economists for forecasting models that predict market shifts, allowing them to remain competitive globally while contributing locally. The economist serves as the bridge connecting the local community of</w:t>
      </w:r>
      <w:r>
        <w:t xml:space="preserve"> </w:t>
      </w:r>
      <w:r>
        <w:rPr>
          <w:bCs/>
          <w:b/>
        </w:rPr>
        <w:t xml:space="preserve">New Zealand Auckland</w:t>
      </w:r>
      <w:r>
        <w:t xml:space="preserve"> </w:t>
      </w:r>
      <w:r>
        <w:t xml:space="preserve">with the broader currents of international commerce.</w:t>
      </w:r>
    </w:p>
    <w:bookmarkEnd w:id="24"/>
    <w:bookmarkStart w:id="25" w:name="X1edbd13ace022bf5ff5fa1d04ffa176f6e79b37"/>
    <w:p>
      <w:pPr>
        <w:pStyle w:val="Heading2"/>
      </w:pPr>
      <w:r>
        <w:t xml:space="preserve">Conclusion: The Indispensable Professional</w:t>
      </w:r>
    </w:p>
    <w:p>
      <w:pPr>
        <w:pStyle w:val="FirstParagraph"/>
      </w:pPr>
      <w:r>
        <w:t xml:space="preserve">In conclusion, the role of an</w:t>
      </w:r>
      <w:r>
        <w:t xml:space="preserve"> </w:t>
      </w:r>
      <w:r>
        <w:rPr>
          <w:iCs/>
          <w:i/>
        </w:rPr>
        <w:t xml:space="preserve">economist</w:t>
      </w:r>
      <w:r>
        <w:t xml:space="preserve"> </w:t>
      </w:r>
      <w:r>
        <w:t xml:space="preserve">in</w:t>
      </w:r>
      <w:r>
        <w:t xml:space="preserve"> </w:t>
      </w:r>
      <w:r>
        <w:rPr>
          <w:bCs/>
          <w:b/>
        </w:rPr>
        <w:t xml:space="preserve">New Zealand Auckland</w:t>
      </w:r>
    </w:p>
    <w:p>
      <w:pPr>
        <w:pStyle w:val="BodyText"/>
      </w:pPr>
      <w:r>
        <w:t xml:space="preserve">Their work ensures that the economic potential of</w:t>
      </w:r>
      <w:r>
        <w:t xml:space="preserve"> </w:t>
      </w:r>
      <w:r>
        <w:rPr>
          <w:bCs/>
          <w:b/>
        </w:rPr>
        <w:t xml:space="preserve">New Zealand Auckland</w:t>
      </w:r>
      <w:r>
        <w:t xml:space="preserve"> </w:t>
      </w:r>
      <w:r>
        <w:t xml:space="preserve">is realized in a way that benefits all stakeholders—from local entrepreneurs to international investors, from homeowners to renters. By grounding policy and business strategy in robust economic theory and data-driven analysis,</w:t>
      </w:r>
      <w:r>
        <w:t xml:space="preserve"> </w:t>
      </w:r>
      <w:r>
        <w:rPr>
          <w:iCs/>
          <w:i/>
        </w:rPr>
        <w:t xml:space="preserve">economists</w:t>
      </w:r>
      <w:r>
        <w:t xml:space="preserve"> </w:t>
      </w:r>
      <w:r>
        <w:t xml:space="preserve">help secure a prosperous and sustainable future for one of the most dynamic cities in the Pacific Rim.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New Zealand Auckland</dc:title>
  <dc:creator/>
  <dc:language>en</dc:language>
  <cp:keywords/>
  <dcterms:created xsi:type="dcterms:W3CDTF">2026-07-30T03:16:16Z</dcterms:created>
  <dcterms:modified xsi:type="dcterms:W3CDTF">2026-07-30T03:16:16Z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