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Nexus</w:t>
      </w:r>
      <w:r>
        <w:t xml:space="preserve"> </w:t>
      </w:r>
      <w:r>
        <w:t xml:space="preserve">of</w:t>
      </w:r>
      <w:r>
        <w:t xml:space="preserve"> </w:t>
      </w:r>
      <w:r>
        <w:t xml:space="preserve">Policy</w:t>
      </w:r>
      <w:r>
        <w:t xml:space="preserve"> </w:t>
      </w:r>
      <w:r>
        <w:t xml:space="preserve">and</w:t>
      </w:r>
      <w:r>
        <w:t xml:space="preserve"> </w:t>
      </w:r>
      <w:r>
        <w:t xml:space="preserve">Progress</w:t>
      </w:r>
    </w:p>
    <w:bookmarkStart w:id="26" w:name="Xd4a48907acc8363669ed1abf30f4a4777f7d2bc"/>
    <w:p>
      <w:pPr>
        <w:pStyle w:val="Heading1"/>
      </w:pPr>
      <w:r>
        <w:t xml:space="preserve">The Economist in South Africa Johannesburg: A Nexus of Policy and Progress</w:t>
      </w:r>
    </w:p>
    <w:p>
      <w:pPr>
        <w:pStyle w:val="FirstParagraph"/>
      </w:pPr>
      <w:r>
        <w:t xml:space="preserve">In the complex tapestry of global finance, few cities command as much attention, scrutiny, and strategic importance as Johannesburg. Located in the heart of Gauteng Province, this metropolis serves not merely as a financial hub for</w:t>
      </w:r>
      <w:r>
        <w:t xml:space="preserve"> </w:t>
      </w:r>
      <w:r>
        <w:rPr>
          <w:bCs/>
          <w:b/>
        </w:rPr>
        <w:t xml:space="preserve">South Africa</w:t>
      </w:r>
      <w:r>
        <w:t xml:space="preserve">, but arguably one of the most critical economic nodes on the entire African continent. At the center of this dynamic environment stands a figure whose influence extends far beyond balance sheets and market indices: the Economist. To understand contemporary</w:t>
      </w:r>
      <w:r>
        <w:t xml:space="preserve"> </w:t>
      </w:r>
      <w:r>
        <w:rPr>
          <w:bCs/>
          <w:b/>
          <w:iCs/>
          <w:i/>
        </w:rPr>
        <w:t xml:space="preserve">South Africa Johannesburg</w:t>
      </w:r>
      <w:r>
        <w:t xml:space="preserve"> </w:t>
      </w:r>
      <w:r>
        <w:t xml:space="preserve">is to understand how an economist interprets, predicts, and shapes the socio-economic realities of a nation in transition.</w:t>
      </w:r>
    </w:p>
    <w:bookmarkStart w:id="20" w:name="X2b84e097f2cad724cedbfacd2c4c3b5b7a8b86c"/>
    <w:p>
      <w:pPr>
        <w:pStyle w:val="Heading2"/>
      </w:pPr>
      <w:r>
        <w:t xml:space="preserve">The Unique Economic Landscape of South Africa Johannesburg</w:t>
      </w:r>
    </w:p>
    <w:p>
      <w:pPr>
        <w:pStyle w:val="FirstParagraph"/>
      </w:pPr>
      <w:r>
        <w:t xml:space="preserve">Johannesburg, often affectionately known as "Jozi" or "eGoli" (the place of gold), was born from wealth extraction and has evolved into a diversified service economy. However, this evolution is fraught with structural challenges. As the primary driver of</w:t>
      </w:r>
      <w:r>
        <w:t xml:space="preserve"> </w:t>
      </w:r>
      <w:r>
        <w:rPr>
          <w:bCs/>
          <w:b/>
        </w:rPr>
        <w:t xml:space="preserve">South Africa Johannesburg</w:t>
      </w:r>
      <w:r>
        <w:t xml:space="preserve">'s gross domestic product (GDP), the city faces a paradoxical reality: it possesses vast resources, sophisticated infrastructure, and a deep pool of human capital, yet it simultaneously grapples with staggering unemployment rates, persistent inequality measured by one of the highest Gini coefficients in the world, and energy instability known locally as "load shedding."</w:t>
      </w:r>
    </w:p>
    <w:p>
      <w:pPr>
        <w:pStyle w:val="BodyText"/>
      </w:pPr>
      <w:r>
        <w:t xml:space="preserve">In this volatile environment, the role of the</w:t>
      </w:r>
      <w:r>
        <w:t xml:space="preserve"> </w:t>
      </w:r>
      <w:r>
        <w:rPr>
          <w:bCs/>
          <w:b/>
        </w:rPr>
        <w:t xml:space="preserve">Economist</w:t>
      </w:r>
      <w:r>
        <w:t xml:space="preserve"> </w:t>
      </w:r>
      <w:r>
        <w:t xml:space="preserve">becomes paramount. Unlike in more stable economies where economic forecasting might be a matter of academic interest or minor corporate strategy adjustment, in</w:t>
      </w:r>
      <w:r>
        <w:t xml:space="preserve"> </w:t>
      </w:r>
      <w:r>
        <w:rPr>
          <w:bCs/>
          <w:b/>
          <w:iCs/>
          <w:i/>
        </w:rPr>
        <w:t xml:space="preserve">South Africa Johannesburg</w:t>
      </w:r>
      <w:r>
        <w:t xml:space="preserve">, economic analysis is a critical tool for survival and growth. An economist here must navigate not just supply and demand curves, but also political shifts, regulatory changes, labor unrest, and infrastructural deficits.</w:t>
      </w:r>
    </w:p>
    <w:bookmarkEnd w:id="20"/>
    <w:bookmarkStart w:id="21" w:name="the-role-of-the-modern-economist-in-jozi"/>
    <w:p>
      <w:pPr>
        <w:pStyle w:val="Heading2"/>
      </w:pPr>
      <w:r>
        <w:t xml:space="preserve">The Role of the Modern Economist in Jozi</w:t>
      </w:r>
    </w:p>
    <w:p>
      <w:pPr>
        <w:pStyle w:val="FirstParagraph"/>
      </w:pPr>
      <w:r>
        <w:t xml:space="preserve">What constitutes an</w:t>
      </w:r>
      <w:r>
        <w:t xml:space="preserve"> </w:t>
      </w:r>
      <w:r>
        <w:rPr>
          <w:bCs/>
          <w:b/>
        </w:rPr>
        <w:t xml:space="preserve">Economist</w:t>
      </w:r>
      <w:r>
        <w:t xml:space="preserve"> </w:t>
      </w:r>
      <w:r>
        <w:t xml:space="preserve">in this context? They are no longer just academics sitting in ivory towers. In</w:t>
      </w:r>
      <w:r>
        <w:t xml:space="preserve"> </w:t>
      </w:r>
      <w:r>
        <w:rPr>
          <w:bCs/>
          <w:b/>
        </w:rPr>
        <w:t xml:space="preserve">South Africa Johannesburg</w:t>
      </w:r>
      <w:r>
        <w:t xml:space="preserve">, economists are active participants in public policy, private sector strategy, and civil society advocacy. They work for major institutions such as the Reserve Bank of South Africa (SARB), multinational corporations headquartered in Sandton (often called the "Richest Square Mile in Africa"), local municipalities, and international development organizations.</w:t>
      </w:r>
    </w:p>
    <w:p>
      <w:pPr>
        <w:pStyle w:val="BodyText"/>
      </w:pPr>
      <w:r>
        <w:t xml:space="preserve">The modern</w:t>
      </w:r>
      <w:r>
        <w:t xml:space="preserve"> </w:t>
      </w:r>
      <w:r>
        <w:rPr>
          <w:bCs/>
          <w:b/>
        </w:rPr>
        <w:t xml:space="preserve">Economist</w:t>
      </w:r>
      <w:r>
        <w:t xml:space="preserve"> </w:t>
      </w:r>
      <w:r>
        <w:t xml:space="preserve">operating within</w:t>
      </w:r>
      <w:r>
        <w:t xml:space="preserve"> </w:t>
      </w:r>
      <w:r>
        <w:rPr>
          <w:bCs/>
          <w:b/>
          <w:iCs/>
          <w:i/>
        </w:rPr>
        <w:t xml:space="preserve">South Africa Johannesburg</w:t>
      </w:r>
      <w:r>
        <w:t xml:space="preserve"> </w:t>
      </w:r>
      <w:r>
        <w:t xml:space="preserve">must possess a multidisciplinary skill set. They need a deep understanding of macroeconomic indicators such as inflation targeting, interest rate decisions, and currency volatility (the Rand). However, they must also be well-versed in microeconomic realities. For instance, how does load shedding affect manufacturing output? How do transport costs impact the informal sector where millions earn their livelihoods? The economist in Johannesburg bridges the gap between high-level policy and ground-level impact.</w:t>
      </w:r>
    </w:p>
    <w:p>
      <w:pPr>
        <w:pStyle w:val="BodyText"/>
      </w:pPr>
      <w:r>
        <w:t xml:space="preserve">"The true measure of an</w:t>
      </w:r>
      <w:r>
        <w:t xml:space="preserve"> </w:t>
      </w:r>
      <w:r>
        <w:rPr>
          <w:bCs/>
          <w:b/>
        </w:rPr>
        <w:t xml:space="preserve">Economist</w:t>
      </w:r>
      <w:r>
        <w:t xml:space="preserve"> </w:t>
      </w:r>
      <w:r>
        <w:t xml:space="preserve">in</w:t>
      </w:r>
      <w:r>
        <w:t xml:space="preserve"> </w:t>
      </w:r>
      <w:r>
        <w:rPr>
          <w:bCs/>
          <w:b/>
        </w:rPr>
        <w:t xml:space="preserve">South Africa Johannesburg</w:t>
      </w:r>
      <w:r>
        <w:t xml:space="preserve"> </w:t>
      </w:r>
      <w:r>
        <w:t xml:space="preserve">is not just their ability to predict market trends, but their capacity to propose solutions that address both growth and equity in a society scarred by historical imbalances."</w:t>
      </w:r>
    </w:p>
    <w:bookmarkEnd w:id="21"/>
    <w:bookmarkStart w:id="22" w:name="Xbca4e2906d31f59e270a6564e13b8c5bc1f4e6f"/>
    <w:p>
      <w:pPr>
        <w:pStyle w:val="Heading2"/>
      </w:pPr>
      <w:r>
        <w:t xml:space="preserve">Inequality and the Imperative for Inclusive Growth</w:t>
      </w:r>
    </w:p>
    <w:p>
      <w:pPr>
        <w:pStyle w:val="FirstParagraph"/>
      </w:pPr>
      <w:r>
        <w:t xml:space="preserve">No discussion about economics in</w:t>
      </w:r>
      <w:r>
        <w:t xml:space="preserve"> </w:t>
      </w:r>
      <w:r>
        <w:rPr>
          <w:bCs/>
          <w:b/>
          <w:iCs/>
          <w:i/>
        </w:rPr>
        <w:t xml:space="preserve">South Africa Johannesburg</w:t>
      </w:r>
      <w:r>
        <w:t xml:space="preserve"> </w:t>
      </w:r>
      <w:r>
        <w:t xml:space="preserve">is complete without addressing inequality. The legacy of apartheid has left deep scars on the economic landscape, creating a dual economy where modern, globalized businesses coexist with underdeveloped townships and informal settlements. This stark contrast presents a unique challenge for the</w:t>
      </w:r>
      <w:r>
        <w:t xml:space="preserve"> </w:t>
      </w:r>
      <w:r>
        <w:rPr>
          <w:bCs/>
          <w:b/>
        </w:rPr>
        <w:t xml:space="preserve">Economist</w:t>
      </w:r>
      <w:r>
        <w:t xml:space="preserve">.</w:t>
      </w:r>
    </w:p>
    <w:p>
      <w:pPr>
        <w:pStyle w:val="BodyText"/>
      </w:pPr>
      <w:r>
        <w:t xml:space="preserve">Traditional economic models often fail to capture the nuances of this duality. Therefore, economists in</w:t>
      </w:r>
      <w:r>
        <w:t xml:space="preserve"> </w:t>
      </w:r>
      <w:r>
        <w:rPr>
          <w:bCs/>
          <w:b/>
        </w:rPr>
        <w:t xml:space="preserve">South Africa Johannesburg</w:t>
      </w:r>
      <w:r>
        <w:t xml:space="preserve"> </w:t>
      </w:r>
      <w:r>
        <w:t xml:space="preserve">are increasingly focusing on inclusive growth strategies. This involves analyzing how fiscal policy can be used to redistribute wealth without stifling investment. It requires examining education systems to ensure they produce skills relevant to the modern labor market, thereby reducing structural unemployment. The</w:t>
      </w:r>
      <w:r>
        <w:t xml:space="preserve"> </w:t>
      </w:r>
      <w:r>
        <w:rPr>
          <w:bCs/>
          <w:b/>
        </w:rPr>
        <w:t xml:space="preserve">Economist</w:t>
      </w:r>
      <w:r>
        <w:t xml:space="preserve"> </w:t>
      </w:r>
      <w:r>
        <w:t xml:space="preserve">must advocate for policies that integrate the informal economy into the formal tax and regulatory base, recognizing it as a vital source of employment rather than merely a problem to be solved.</w:t>
      </w:r>
    </w:p>
    <w:bookmarkEnd w:id="22"/>
    <w:bookmarkStart w:id="23" w:name="X5b2983ef4dc222b820f68e04f01c5e65745a7bb"/>
    <w:p>
      <w:pPr>
        <w:pStyle w:val="Heading2"/>
      </w:pPr>
      <w:r>
        <w:t xml:space="preserve">The Impact of Global Dynamics on Local Markets</w:t>
      </w:r>
    </w:p>
    <w:p>
      <w:pPr>
        <w:pStyle w:val="FirstParagraph"/>
      </w:pPr>
      <w:r>
        <w:t xml:space="preserve">Johannesburg does not exist in isolation. It is deeply integrated into global financial markets. Consequently, the</w:t>
      </w:r>
      <w:r>
        <w:t xml:space="preserve"> </w:t>
      </w:r>
      <w:r>
        <w:rPr>
          <w:bCs/>
          <w:b/>
        </w:rPr>
        <w:t xml:space="preserve">Economist</w:t>
      </w:r>
      <w:r>
        <w:t xml:space="preserve"> </w:t>
      </w:r>
      <w:r>
        <w:t xml:space="preserve">in</w:t>
      </w:r>
      <w:r>
        <w:t xml:space="preserve"> </w:t>
      </w:r>
      <w:r>
        <w:rPr>
          <w:bCs/>
          <w:b/>
          <w:iCs/>
          <w:i/>
        </w:rPr>
        <w:t xml:space="preserve">South Africa Johannesburg</w:t>
      </w:r>
      <w:r>
        <w:t xml:space="preserve"> </w:t>
      </w:r>
      <w:r>
        <w:t xml:space="preserve">must keep a vigilant eye on international developments. Global interest rate hikes by the Federal Reserve or the European Central Bank can lead to capital flight from emerging markets like South Africa, putting pressure on the Rand.</w:t>
      </w:r>
    </w:p>
    <w:p>
      <w:pPr>
        <w:pStyle w:val="BodyText"/>
      </w:pPr>
      <w:r>
        <w:t xml:space="preserve">Volatile commodity prices also play a significant role. As a major exporter of gold, platinum, and other minerals, fluctuations in global demand directly impact South Africa's trade balance and fiscal health. The</w:t>
      </w:r>
      <w:r>
        <w:t xml:space="preserve"> </w:t>
      </w:r>
      <w:r>
        <w:rPr>
          <w:bCs/>
          <w:b/>
        </w:rPr>
        <w:t xml:space="preserve">Economist</w:t>
      </w:r>
      <w:r>
        <w:t xml:space="preserve"> </w:t>
      </w:r>
      <w:r>
        <w:t xml:space="preserve">must interpret these global signals to advise local businesses on hedging strategies and inform government policy on exchange rate management. This requires a sophisticated understanding of geopolitical risks, trade agreements such as the African Continental Free Trade Area (AfCFTA), and environmental, social, and governance (ESG) criteria that increasingly drive foreign investment.</w:t>
      </w:r>
    </w:p>
    <w:bookmarkEnd w:id="23"/>
    <w:bookmarkStart w:id="24" w:name="X41df8cffd2ddadd537d07381f6a2c61c4c00f87"/>
    <w:p>
      <w:pPr>
        <w:pStyle w:val="Heading2"/>
      </w:pPr>
      <w:r>
        <w:t xml:space="preserve">Technology and Innovation: The New Frontier</w:t>
      </w:r>
    </w:p>
    <w:p>
      <w:pPr>
        <w:pStyle w:val="FirstParagraph"/>
      </w:pPr>
      <w:r>
        <w:t xml:space="preserve">In recent years,</w:t>
      </w:r>
      <w:r>
        <w:t xml:space="preserve"> </w:t>
      </w:r>
      <w:r>
        <w:rPr>
          <w:bCs/>
          <w:b/>
        </w:rPr>
        <w:t xml:space="preserve">South Africa Johannesburg</w:t>
      </w:r>
      <w:r>
        <w:t xml:space="preserve"> </w:t>
      </w:r>
      <w:r>
        <w:t xml:space="preserve">has emerged as a tech hub in Africa. The rise of fintech companies, digital banking platforms, and startup incubators has introduced new variables into the economic equation. Here again, the</w:t>
      </w:r>
      <w:r>
        <w:t xml:space="preserve"> </w:t>
      </w:r>
      <w:r>
        <w:rPr>
          <w:bCs/>
          <w:b/>
        </w:rPr>
        <w:t xml:space="preserve">Economist</w:t>
      </w:r>
      <w:r>
        <w:t xml:space="preserve"> </w:t>
      </w:r>
      <w:r>
        <w:t xml:space="preserve">plays a crucial role. They must analyze how digital transformation affects productivity, labor markets, and financial inclusion.</w:t>
      </w:r>
    </w:p>
    <w:p>
      <w:pPr>
        <w:pStyle w:val="BodyText"/>
      </w:pPr>
      <w:r>
        <w:t xml:space="preserve">For example, economists are studying the impact of mobile money services on reducing poverty in underserved communities. They are assessing whether automation will lead to job displacement or create new opportunities in the service sector. The ability to interpret these technological shifts is becoming as important as understanding traditional industrial economics. In</w:t>
      </w:r>
      <w:r>
        <w:t xml:space="preserve"> </w:t>
      </w:r>
      <w:r>
        <w:rPr>
          <w:bCs/>
          <w:b/>
          <w:iCs/>
          <w:i/>
        </w:rPr>
        <w:t xml:space="preserve">South Africa Johannesburg</w:t>
      </w:r>
      <w:r>
        <w:t xml:space="preserve">, being a forward-thinking</w:t>
      </w:r>
      <w:r>
        <w:t xml:space="preserve"> </w:t>
      </w:r>
      <w:r>
        <w:rPr>
          <w:bCs/>
          <w:b/>
        </w:rPr>
        <w:t xml:space="preserve">Economist</w:t>
      </w:r>
      <w:r>
        <w:t xml:space="preserve"> </w:t>
      </w:r>
      <w:r>
        <w:t xml:space="preserve">means embracing innovation and understanding its disruptive potential.</w:t>
      </w:r>
    </w:p>
    <w:bookmarkEnd w:id="24"/>
    <w:bookmarkStart w:id="25" w:name="Xf41606f1ca07fb7ac30118ad1d4f21c37cef876"/>
    <w:p>
      <w:pPr>
        <w:pStyle w:val="Heading2"/>
      </w:pPr>
      <w:r>
        <w:t xml:space="preserve">Conclusion: The Economist as a Steward of Hope</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iCs/>
          <w:i/>
        </w:rPr>
        <w:t xml:space="preserve">South Africa Johannesburg</w:t>
      </w:r>
      <w:r>
        <w:t xml:space="preserve"> </w:t>
      </w:r>
      <w:r>
        <w:t xml:space="preserve">is one of immense responsibility and complexity. It requires more than just technical proficiency; it demands empathy, political acumen, and a commitment to social justice. The economist must navigate the tensions between growth and stability, efficiency and equity, local needs and global integration.</w:t>
      </w:r>
    </w:p>
    <w:p>
      <w:pPr>
        <w:pStyle w:val="BodyText"/>
      </w:pPr>
      <w:r>
        <w:t xml:space="preserve">As</w:t>
      </w:r>
      <w:r>
        <w:t xml:space="preserve"> </w:t>
      </w:r>
      <w:r>
        <w:rPr>
          <w:bCs/>
          <w:b/>
        </w:rPr>
        <w:t xml:space="preserve">South Africa Johannesburg</w:t>
      </w:r>
      <w:r>
        <w:t xml:space="preserve"> </w:t>
      </w:r>
      <w:r>
        <w:t xml:space="preserve">continues to evolve, facing challenges such as climate change adaptation, energy transition (moving away from coal), and demographic shifts, the insights provided by economists will be invaluable. They provide the roadmap for policymakers to make informed decisions that can alleviate poverty and stimulate sustainable growth. Ultimately, the</w:t>
      </w:r>
      <w:r>
        <w:t xml:space="preserve"> </w:t>
      </w:r>
      <w:r>
        <w:rPr>
          <w:bCs/>
          <w:b/>
        </w:rPr>
        <w:t xml:space="preserve">Economist</w:t>
      </w:r>
      <w:r>
        <w:t xml:space="preserve"> </w:t>
      </w:r>
      <w:r>
        <w:t xml:space="preserve">in this vibrant city is not just a number-cruncher but a steward of hope, working tirelessly to build an economic future that is inclusive, resilient, and prosperous for all citizens of</w:t>
      </w:r>
      <w:r>
        <w:t xml:space="preserve"> </w:t>
      </w:r>
      <w:r>
        <w:rPr>
          <w:bCs/>
          <w:b/>
          <w:iCs/>
          <w:i/>
        </w:rPr>
        <w:t xml:space="preserve">South Africa Johannesburg</w:t>
      </w:r>
      <w:r>
        <w:t xml:space="preserve">.</w:t>
      </w:r>
    </w:p>
    <w:p>
      <w:pPr>
        <w:pStyle w:val="BodyText"/>
      </w:pPr>
      <w:r>
        <w:t xml:space="preserve">© 2023 Economic Analysis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South Africa Johannesburg: A Nexus of Policy and Progress</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