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Spain:</w:t>
      </w:r>
      <w:r>
        <w:t xml:space="preserve"> </w:t>
      </w:r>
      <w:r>
        <w:t xml:space="preserve">A</w:t>
      </w:r>
      <w:r>
        <w:t xml:space="preserve"> </w:t>
      </w:r>
      <w:r>
        <w:t xml:space="preserve">Focus</w:t>
      </w:r>
      <w:r>
        <w:t xml:space="preserve"> </w:t>
      </w:r>
      <w:r>
        <w:t xml:space="preserve">on</w:t>
      </w:r>
      <w:r>
        <w:t xml:space="preserve"> </w:t>
      </w:r>
      <w:r>
        <w:t xml:space="preserve">Barcelona</w:t>
      </w:r>
    </w:p>
    <w:bookmarkStart w:id="25" w:name="X0a8d9ba7031940e08ff835237b069ee2fcca07d"/>
    <w:p>
      <w:pPr>
        <w:pStyle w:val="Heading1"/>
      </w:pPr>
      <w:r>
        <w:t xml:space="preserve">The Architect of Prosperity: The Critical Role of the Economist in Spain Barcelona</w:t>
      </w:r>
    </w:p>
    <w:p>
      <w:pPr>
        <w:pStyle w:val="FirstParagraph"/>
      </w:pPr>
      <w:r>
        <w:t xml:space="preserve">In the vibrant tapestry of global commerce, few cities pulsate with as much historical weight and modern dynamism as Spain Barcelona. As a pivotal hub connecting Europe to Latin America and the Mediterranean world, this catalan metropolis serves not merely as a tourist destination or cultural beacon, but as a complex economic engine driven by intricate financial flows, strategic trade policies, and innovative market dynamics. At the heart of understanding these mechanisms lies the figure of the Economist. In Spain Barcelona, an Economist is far more than a statistician or academic observer; they are indispensable architects of policy, strategists for business expansion, and guardians of financial stability in one of Europe’s most vital urban centers.</w:t>
      </w:r>
    </w:p>
    <w:bookmarkStart w:id="20" w:name="Xe1b7c362ccd82cabc3b5d115d29c42d2e094e94"/>
    <w:p>
      <w:pPr>
        <w:pStyle w:val="Heading2"/>
      </w:pPr>
      <w:r>
        <w:t xml:space="preserve">The Unique Economic Landscape of Spain Barcelona</w:t>
      </w:r>
    </w:p>
    <w:p>
      <w:pPr>
        <w:pStyle w:val="FirstParagraph"/>
      </w:pPr>
      <w:r>
        <w:t xml:space="preserve">To comprehend the necessity of economic expertise in this region, one must first appreciate the unique socioeconomic fabric of Spain Barcelona. Unlike Madrid, which serves as the political and administrative capital, Spain Barcelona is widely recognized as a commercial and industrial powerhouse. Its economy is deeply integrated into global supply chains, particularly through its bustling port—one of the busiest in the Mediterranean. For an Economist operating within this context, understanding logistics costs, port efficiency metrics, and international trade regulations is paramount.</w:t>
      </w:r>
    </w:p>
    <w:p>
      <w:pPr>
        <w:pStyle w:val="BodyText"/>
      </w:pPr>
      <w:r>
        <w:t xml:space="preserve">Moreover, Spain Barcelona has undergone a remarkable transformation over the past three decades since hosting the 1992 Olympic Games. This event catalyzed urban renewal projects that shifted the city’s focus from heavy industry to services, technology, and tourism. Today, an Economist in this sphere must navigate a dual reality: managing the volatility of seasonal tourism revenues while simultaneously fostering a robust tech startup ecosystem known as "Barcelona Tech City." The ability to analyze data regarding foreign direct investment (FDI) trends in the technology sector versus traditional retail sectors is crucial for sustainable urban planning and economic resilience.</w:t>
      </w:r>
    </w:p>
    <w:bookmarkEnd w:id="20"/>
    <w:bookmarkStart w:id="21" w:name="X6d2f49599a572c5bfb91df4dc25fe7fcadd00c4"/>
    <w:p>
      <w:pPr>
        <w:pStyle w:val="Heading2"/>
      </w:pPr>
      <w:r>
        <w:t xml:space="preserve">The Economist as a Catalyst for Innovation and Startups</w:t>
      </w:r>
    </w:p>
    <w:p>
      <w:pPr>
        <w:pStyle w:val="FirstParagraph"/>
      </w:pPr>
      <w:r>
        <w:t xml:space="preserve">In recent years, Spain Barcelona has emerged as a leading hub for innovation in Southern Europe. The city hosts numerous incubators, accelerators, and venture capital firms that drive entrepreneurial activity. Here, the role of the Economist shifts towards venture analysis and fiscal strategy. These professionals assess the viability of new business models, analyze market entry barriers for international startups relocating to Spain Barcelona due to favorable tax incentives or quality-of-life factors, and help local enterprises scale globally.</w:t>
      </w:r>
    </w:p>
    <w:p>
      <w:pPr>
        <w:pStyle w:val="BodyText"/>
      </w:pPr>
      <w:r>
        <w:t xml:space="preserve">An Economist in this innovative environment utilizes predictive modeling to forecast market trends in digital services, green energy solutions, and biomedical research. By interpreting complex datasets related to consumer behavior and technological adoption rates, they provide actionable insights that allow businesses to allocate resources efficiently. Furthermore, they play a critical role in advising government bodies on creating regulatory sandboxes—controlled environments where new financial technologies can be tested without the burden of full compliance immediately. This balance between regulation and innovation is essential for maintaining Spain Barcelona’s competitive edge in the European digital market.</w:t>
      </w:r>
    </w:p>
    <w:bookmarkEnd w:id="21"/>
    <w:bookmarkStart w:id="22" w:name="X43867d5e2aa46c42e154e28be645d4ab2085ac2"/>
    <w:p>
      <w:pPr>
        <w:pStyle w:val="Heading2"/>
      </w:pPr>
      <w:r>
        <w:t xml:space="preserve">Sustainability and Green Economics in Spain Barcelona</w:t>
      </w:r>
    </w:p>
    <w:p>
      <w:pPr>
        <w:pStyle w:val="FirstParagraph"/>
      </w:pPr>
      <w:r>
        <w:t xml:space="preserve">A defining characteristic of modern economic thought in Europe is the imperative of sustainability. For an Economist working in Spain Barcelona, integrating environmental, social, and governance (ESG) criteria into financial decision-making is no longer optional but mandatory. The city faces specific challenges related to over-tourism, water resource management, and carbon emissions reduction targets set by the European Union.</w:t>
      </w:r>
    </w:p>
    <w:p>
      <w:pPr>
        <w:pStyle w:val="BodyText"/>
      </w:pPr>
      <w:r>
        <w:t xml:space="preserve">Economists are tasked with designing mechanisms that promote sustainable growth without stifling development. This includes evaluating the economic impact of green building initiatives in urban renewal projects, analyzing the cost-benefit ratio of expanding public transportation networks to reduce traffic congestion, and creating incentives for companies to adopt circular economy practices. In Spain Barcelona, these professionals often collaborate with municipal authorities to develop policies that decouple economic growth from environmental degradation. Their work ensures that the city remains attractive to both residents and investors by maintaining a high quality of life and preserving its cultural heritage amidst rapid urbanization.</w:t>
      </w:r>
    </w:p>
    <w:bookmarkEnd w:id="22"/>
    <w:bookmarkStart w:id="23" w:name="X58dffb8d2f26f1f359b4289f7e4032d019d1f29"/>
    <w:p>
      <w:pPr>
        <w:pStyle w:val="Heading2"/>
      </w:pPr>
      <w:r>
        <w:t xml:space="preserve">The Impact of Macroeconomic Volatility on Local Markets</w:t>
      </w:r>
    </w:p>
    <w:p>
      <w:pPr>
        <w:pStyle w:val="FirstParagraph"/>
      </w:pPr>
      <w:r>
        <w:t xml:space="preserve">No discussion on the relevance of an Economist in Spain Barcelona would be complete without addressing macroeconomic stability. As part of the Eurozone, local economies are subject to broader European monetary policies set by the European Central Bank. However, Spain has historically experienced higher unemployment rates and economic disparities compared to northern Europe. Economists in this region must possess deep expertise in labor market dynamics, housing affordability crises, and fiscal consolidation strategies.</w:t>
      </w:r>
    </w:p>
    <w:p>
      <w:pPr>
        <w:pStyle w:val="BodyText"/>
      </w:pPr>
      <w:r>
        <w:t xml:space="preserve">In times of crisis or recovery, these professionals provide critical analysis on how interest rate changes affect mortgage markets in Spain Barcelona directly. They advise banks and real estate developers on risk management strategies while also guiding policymakers on social safety nets to protect vulnerable populations. By interpreting national budget constraints and their local implications, they ensure that economic policies are equitable and effective, preventing social unrest that could otherwise destabilize the thriving business environment of the city.</w:t>
      </w:r>
    </w:p>
    <w:bookmarkEnd w:id="23"/>
    <w:bookmarkStart w:id="24" w:name="Xf03ef0e591e7136045e12aad5ace1d4726a648b"/>
    <w:p>
      <w:pPr>
        <w:pStyle w:val="Heading2"/>
      </w:pPr>
      <w:r>
        <w:t xml:space="preserve">Conclusion: The Indispensable Intellectual Backbone</w:t>
      </w:r>
    </w:p>
    <w:p>
      <w:pPr>
        <w:pStyle w:val="FirstParagraph"/>
      </w:pPr>
      <w:r>
        <w:t xml:space="preserve">In conclusion, the presence of a skilled Economist in Spain Barcelona is not merely an academic luxury but a fundamental requirement for continued prosperity. From navigating the complexities of port logistics and tech innovation to championing sustainability and managing macroeconomic volatility, these experts provide the intellectual backbone that supports decision-making at both corporate and governmental levels. As Spain Barcelona continues to evolve into a smarter, greener, and more connected city of Europe, the demand for rigorous economic analysis will only grow. The Economist remains the key interpreter of data who transforms numbers into narratives of growth, ensuring that this historic Mediterranean gem remains a beacon of economic vitality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the Economist in Spain: A Focus on Barcelona</dc:title>
  <dc:creator/>
  <cp:keywords/>
  <dcterms:created xsi:type="dcterms:W3CDTF">2026-07-30T03:54:04Z</dcterms:created>
  <dcterms:modified xsi:type="dcterms:W3CDTF">2026-07-30T03:54:04Z</dcterms:modified>
</cp:coreProperties>
</file>

<file path=docProps/custom.xml><?xml version="1.0" encoding="utf-8"?>
<Properties xmlns="http://schemas.openxmlformats.org/officeDocument/2006/custom-properties" xmlns:vt="http://schemas.openxmlformats.org/officeDocument/2006/docPropsVTypes"/>
</file>