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and</w:t>
      </w:r>
      <w:r>
        <w:t xml:space="preserve"> </w:t>
      </w:r>
      <w:r>
        <w:t xml:space="preserve">Opportunity</w:t>
      </w:r>
    </w:p>
    <w:bookmarkStart w:id="25" w:name="X9f3e2ffd4352e41348e40e32d3d19d81dec2d0f"/>
    <w:p>
      <w:pPr>
        <w:pStyle w:val="Heading1"/>
      </w:pPr>
      <w:r>
        <w:t xml:space="preserve">The Economist in Sudan Khartoum: Navigating Crisis and Opportunity</w:t>
      </w:r>
    </w:p>
    <w:p>
      <w:pPr>
        <w:pStyle w:val="FirstParagraph"/>
      </w:pPr>
      <w:r>
        <w:t xml:space="preserve">To understand the role of an</w:t>
      </w:r>
      <w:r>
        <w:t xml:space="preserve"> </w:t>
      </w:r>
      <w:r>
        <w:rPr>
          <w:bCs/>
          <w:b/>
        </w:rPr>
        <w:t xml:space="preserve">Economist</w:t>
      </w:r>
      <w:r>
        <w:t xml:space="preserve"> </w:t>
      </w:r>
      <w:r>
        <w:t xml:space="preserve">today is to understand a discipline in flux, particularly when situated within one of the most volatile geopolitical landscapes on Earth. When this professional landscape intersects with the specific socio-political reality of</w:t>
      </w:r>
      <w:r>
        <w:t xml:space="preserve"> </w:t>
      </w:r>
      <w:r>
        <w:rPr>
          <w:bCs/>
          <w:b/>
        </w:rPr>
        <w:t xml:space="preserve">Sudan Khartoum</w:t>
      </w:r>
      <w:r>
        <w:t xml:space="preserve">, the definition of economic analysis shifts from abstract modeling to a matter of immediate humanitarian and structural survival. The city that serves as both capital and heartland for Sudan is currently facing an unprecedented confluence of conflict, inflation, and institutional collapse. For the</w:t>
      </w:r>
      <w:r>
        <w:t xml:space="preserve"> </w:t>
      </w:r>
      <w:r>
        <w:t xml:space="preserve">Economist</w:t>
      </w:r>
      <w:r>
        <w:t xml:space="preserve"> </w:t>
      </w:r>
      <w:r>
        <w:t xml:space="preserve">operating in or analyzing</w:t>
      </w:r>
      <w:r>
        <w:t xml:space="preserve"> </w:t>
      </w:r>
      <w:r>
        <w:rPr>
          <w:bCs/>
          <w:b/>
        </w:rPr>
        <w:t xml:space="preserve">Sudan Khartoum</w:t>
      </w:r>
      <w:r>
        <w:t xml:space="preserve">, the task is no longer merely to predict growth curves but to map the pathways through which a society might endure and eventually rebuild amidst profound uncertainty.</w:t>
      </w:r>
    </w:p>
    <w:bookmarkStart w:id="20" w:name="X4bca7ad3ff98be282561e30ff0ab233ffc9783f"/>
    <w:p>
      <w:pPr>
        <w:pStyle w:val="Heading2"/>
      </w:pPr>
      <w:r>
        <w:t xml:space="preserve">The Dual Burden of Conflict and Inflation</w:t>
      </w:r>
    </w:p>
    <w:p>
      <w:pPr>
        <w:pStyle w:val="FirstParagraph"/>
      </w:pPr>
      <w:r>
        <w:t xml:space="preserve">The primary mandate for any</w:t>
      </w:r>
      <w:r>
        <w:t xml:space="preserve"> </w:t>
      </w:r>
      <w:r>
        <w:rPr>
          <w:bCs/>
          <w:b/>
        </w:rPr>
        <w:t xml:space="preserve">Economist</w:t>
      </w:r>
      <w:r>
        <w:t xml:space="preserve"> </w:t>
      </w:r>
      <w:r>
        <w:t xml:space="preserve">dealing with the current state of</w:t>
      </w:r>
      <w:r>
        <w:t xml:space="preserve"> </w:t>
      </w:r>
      <w:r>
        <w:rPr>
          <w:bCs/>
          <w:b/>
        </w:rPr>
        <w:t xml:space="preserve">Sudan Khartoum</w:t>
      </w:r>
      <w:r>
        <w:t xml:space="preserve"> </w:t>
      </w:r>
      <w:r>
        <w:t xml:space="preserve">is to analyze a hyper-inflationary environment driven by supply chain disruptions. The ongoing conflict has severed traditional trade routes, blocked agricultural exports from the fertile Jazirah region, and crippled import capacities at Port Sudan. For the</w:t>
      </w:r>
      <w:r>
        <w:t xml:space="preserve"> </w:t>
      </w:r>
      <w:r>
        <w:t xml:space="preserve">Economist</w:t>
      </w:r>
      <w:r>
        <w:t xml:space="preserve">, this means tracking real-time data that often contradicts official statistics. The standard metrics of Gross Domestic Product (GDP) have become nearly meaningless in their traditional form; instead, economists must rely on purchasing power parity adjustments, black market exchange rates, and local commodity price indices to gauge the true health of the economy.</w:t>
      </w:r>
    </w:p>
    <w:p>
      <w:pPr>
        <w:pStyle w:val="BodyText"/>
      </w:pPr>
      <w:r>
        <w:t xml:space="preserve">In</w:t>
      </w:r>
      <w:r>
        <w:t xml:space="preserve"> </w:t>
      </w:r>
      <w:r>
        <w:rPr>
          <w:bCs/>
          <w:b/>
        </w:rPr>
        <w:t xml:space="preserve">Sudan Khartoum</w:t>
      </w:r>
      <w:r>
        <w:t xml:space="preserve">, the cost of living has skyrocketed. The role of the economist here is to quantify this pain not just for academic journals but for policy interventions. They must determine how much subsidy is required to keep basic staples affordable, or conversely, how fiscal tightening might prevent total currency devaluation without starving the population. This requires a nuanced understanding that standard neoliberal prescriptions often fail in war-torn states where the social contract has been broken.</w:t>
      </w:r>
    </w:p>
    <w:bookmarkEnd w:id="20"/>
    <w:bookmarkStart w:id="21" w:name="the-informal-economy-as-a-lifeline"/>
    <w:p>
      <w:pPr>
        <w:pStyle w:val="Heading2"/>
      </w:pPr>
      <w:r>
        <w:t xml:space="preserve">The Informal Economy as a Lifeline</w:t>
      </w:r>
    </w:p>
    <w:p>
      <w:pPr>
        <w:pStyle w:val="FirstParagraph"/>
      </w:pPr>
      <w:r>
        <w:t xml:space="preserve">A critical aspect of economic analysis in this context is the recognition and study of the informal economy. In</w:t>
      </w:r>
      <w:r>
        <w:t xml:space="preserve"> </w:t>
      </w:r>
      <w:r>
        <w:rPr>
          <w:bCs/>
          <w:b/>
        </w:rPr>
        <w:t xml:space="preserve">Sudan Khartoum</w:t>
      </w:r>
      <w:r>
        <w:t xml:space="preserve">, where formal banking systems are intermittently accessible or frozen, commerce continues through robust, albeit dangerous, informal networks. The modern</w:t>
      </w:r>
      <w:r>
        <w:t xml:space="preserve"> </w:t>
      </w:r>
      <w:r>
        <w:rPr>
          <w:bCs/>
          <w:b/>
        </w:rPr>
        <w:t xml:space="preserve">Economist</w:t>
      </w:r>
      <w:r>
        <w:t xml:space="preserve"> </w:t>
      </w:r>
      <w:r>
        <w:t xml:space="preserve">cannot afford to ignore these shadow markets; they are the actual circulatory system of the city’s survival. By mapping these informal transactions—whether it is the trade of fuel, medicine, or food—a skilled economist can provide a more accurate picture of economic activity than any government census could offer.</w:t>
      </w:r>
    </w:p>
    <w:p>
      <w:pPr>
        <w:pStyle w:val="BodyText"/>
      </w:pPr>
      <w:r>
        <w:t xml:space="preserve">This informal sector presents both a challenge and an opportunity. For the</w:t>
      </w:r>
      <w:r>
        <w:t xml:space="preserve"> </w:t>
      </w:r>
      <w:r>
        <w:rPr>
          <w:bCs/>
          <w:b/>
        </w:rPr>
        <w:t xml:space="preserve">Economist</w:t>
      </w:r>
      <w:r>
        <w:t xml:space="preserve">, formalizing parts of this economy post-conflict is essential for long-term stability. However, immediate interventions must respect the agility of these networks. Ignoring the unique economic behaviors of</w:t>
      </w:r>
      <w:r>
        <w:t xml:space="preserve"> </w:t>
      </w:r>
      <w:r>
        <w:rPr>
          <w:bCs/>
          <w:b/>
        </w:rPr>
        <w:t xml:space="preserve">Sudan Khartoum’s</w:t>
      </w:r>
      <w:r>
        <w:t xml:space="preserve"> </w:t>
      </w:r>
      <w:r>
        <w:t xml:space="preserve">citizens leads to policy failures that can exacerbate suffering. The economist must act as a bridge between international aid organizations, who rely on formal data, and local realities that operate entirely outside those frameworks.</w:t>
      </w:r>
    </w:p>
    <w:bookmarkEnd w:id="21"/>
    <w:bookmarkStart w:id="22" w:name="X64e1941cc708a6c60920d93858758684020d1f8"/>
    <w:p>
      <w:pPr>
        <w:pStyle w:val="Heading2"/>
      </w:pPr>
      <w:r>
        <w:t xml:space="preserve">Fiscal Policy and Institutional Fragility</w:t>
      </w:r>
    </w:p>
    <w:p>
      <w:pPr>
        <w:pStyle w:val="FirstParagraph"/>
      </w:pPr>
      <w:r>
        <w:t xml:space="preserve">The central banking system in</w:t>
      </w:r>
      <w:r>
        <w:t xml:space="preserve"> </w:t>
      </w:r>
      <w:r>
        <w:rPr>
          <w:bCs/>
          <w:b/>
        </w:rPr>
        <w:t xml:space="preserve">Sudan Khartoum</w:t>
      </w:r>
      <w:r>
        <w:t xml:space="preserve"> </w:t>
      </w:r>
      <w:r>
        <w:t xml:space="preserve">faces existential threats due to the fragmentation of authority. An economist working in this space must navigate a complex web of competing financial authorities, some loyal to different factions. This leads to a dual exchange rate system that distorts markets and invites corruption. The role of the economist here is diagnostic and prescriptive: they must propose mechanisms for currency unification that do not trigger immediate capital flight or total loss of public trust.</w:t>
      </w:r>
    </w:p>
    <w:p>
      <w:pPr>
        <w:pStyle w:val="BodyText"/>
      </w:pPr>
      <w:r>
        <w:t xml:space="preserve">Furthermore, fiscal policy in</w:t>
      </w:r>
      <w:r>
        <w:t xml:space="preserve"> </w:t>
      </w:r>
      <w:r>
        <w:rPr>
          <w:bCs/>
          <w:b/>
        </w:rPr>
        <w:t xml:space="preserve">Sudan Khartoum</w:t>
      </w:r>
      <w:r>
        <w:t xml:space="preserve"> </w:t>
      </w:r>
      <w:r>
        <w:t xml:space="preserve">is constrained by a lack of revenue. Tax collection has plummeted due to business closures and displacement. The economist must advise on alternative revenue streams, such as customs duties at remaining borders or targeted international support, while managing the budget deficit. This requires a high degree of political economy analysis—understanding not just the numbers, but who holds the power to enforce those numbers.</w:t>
      </w:r>
    </w:p>
    <w:bookmarkEnd w:id="22"/>
    <w:bookmarkStart w:id="23" w:name="human-capital-and-long-term-development"/>
    <w:p>
      <w:pPr>
        <w:pStyle w:val="Heading2"/>
      </w:pPr>
      <w:r>
        <w:t xml:space="preserve">Human Capital and Long-Term Development</w:t>
      </w:r>
    </w:p>
    <w:p>
      <w:pPr>
        <w:pStyle w:val="FirstParagraph"/>
      </w:pPr>
      <w:r>
        <w:t xml:space="preserve">Beyond immediate stabilization, an economist focused on</w:t>
      </w:r>
      <w:r>
        <w:t xml:space="preserve"> </w:t>
      </w:r>
      <w:r>
        <w:rPr>
          <w:bCs/>
          <w:b/>
        </w:rPr>
        <w:t xml:space="preserve">Sudan Khartoum</w:t>
      </w:r>
      <w:r>
        <w:t xml:space="preserve"> </w:t>
      </w:r>
      <w:r>
        <w:t xml:space="preserve">must also address the brain drain and human capital flight. The exodus of skilled professionals—doctors, engineers, and academics—is a long-term economic disaster that will hamper recovery for decades. An effective economic strategy must include incentives for return migration or remote work opportunities that allow talent to contribute without physical presence. This requires innovative thinking about digital infrastructure and educational support.</w:t>
      </w:r>
    </w:p>
    <w:p>
      <w:pPr>
        <w:pStyle w:val="BodyText"/>
      </w:pPr>
      <w:r>
        <w:t xml:space="preserve">The narrative of the</w:t>
      </w:r>
      <w:r>
        <w:t xml:space="preserve"> </w:t>
      </w:r>
      <w:r>
        <w:rPr>
          <w:bCs/>
          <w:b/>
        </w:rPr>
        <w:t xml:space="preserve">Economist</w:t>
      </w:r>
      <w:r>
        <w:t xml:space="preserve"> </w:t>
      </w:r>
      <w:r>
        <w:t xml:space="preserve">in this region is not one of despair, but of rigorous adaptation. It involves creating economic models that account for fragility and resilience. For</w:t>
      </w:r>
      <w:r>
        <w:t xml:space="preserve"> </w:t>
      </w:r>
      <w:r>
        <w:rPr>
          <w:bCs/>
          <w:b/>
        </w:rPr>
        <w:t xml:space="preserve">Sudan Khartoum</w:t>
      </w:r>
      <w:r>
        <w:t xml:space="preserve">, recovery will not be linear. It will require patchwork solutions, localized interventions, and a deep respect for the social fabric that holds the community together despite political fractures.</w:t>
      </w:r>
    </w:p>
    <w:bookmarkEnd w:id="23"/>
    <w:bookmarkStart w:id="24" w:name="X8a0629e7572eb72fd804527e869791ff6edf7c1"/>
    <w:p>
      <w:pPr>
        <w:pStyle w:val="Heading2"/>
      </w:pPr>
      <w:r>
        <w:t xml:space="preserve">Conclusion: The Economist as an Agent of Stability</w:t>
      </w:r>
    </w:p>
    <w:p>
      <w:pPr>
        <w:pStyle w:val="FirstParagraph"/>
      </w:pPr>
      <w:r>
        <w:t xml:space="preserve">In conclusion, being an</w:t>
      </w:r>
      <w:r>
        <w:t xml:space="preserve"> </w:t>
      </w:r>
      <w:r>
        <w:rPr>
          <w:bCs/>
          <w:b/>
        </w:rPr>
        <w:t xml:space="preserve">Economist</w:t>
      </w:r>
      <w:r>
        <w:t xml:space="preserve"> </w:t>
      </w:r>
      <w:r>
        <w:t xml:space="preserve">in the context of contemporary</w:t>
      </w:r>
      <w:r>
        <w:t xml:space="preserve"> </w:t>
      </w:r>
      <w:r>
        <w:rPr>
          <w:bCs/>
          <w:b/>
        </w:rPr>
        <w:t xml:space="preserve">Sudan Khartoum</w:t>
      </w:r>
      <w:r>
        <w:t xml:space="preserve"> </w:t>
      </w:r>
      <w:r>
        <w:t xml:space="preserve">demands a shift from theoretical purity to pragmatic survivalism. It requires analyzing a broken system with integrity and compassion. The data must be accurate, but the application of that data must be humane. As</w:t>
      </w:r>
      <w:r>
        <w:t xml:space="preserve"> </w:t>
      </w:r>
      <w:r>
        <w:rPr>
          <w:bCs/>
          <w:b/>
        </w:rPr>
        <w:t xml:space="preserve">Sudan Khartoum</w:t>
      </w:r>
      <w:r>
        <w:t xml:space="preserve"> </w:t>
      </w:r>
      <w:r>
        <w:t xml:space="preserve">looks toward an uncertain future, the economists who can successfully blend rigorous quantitative analysis with qualitative understanding of local customs and conflict dynamics will be invaluable.</w:t>
      </w:r>
    </w:p>
    <w:p>
      <w:pPr>
        <w:pStyle w:val="BodyText"/>
      </w:pPr>
      <w:r>
        <w:t xml:space="preserve">The path forward involves rebuilding trust in institutions, stabilizing currency through credible fiscal backing, and integrating the informal economy into a framework that protects rather than exploits the vulnerable. For every statistic analyzed in this context, there is a human life affected. Therefore, the work of the economist is not just about numbers; it is about restoring hope and structure to one of Africa’s most historically significant cities. The challenge is immense, but through careful analysis and strategic intervention, economic stability in</w:t>
      </w:r>
      <w:r>
        <w:t xml:space="preserve"> </w:t>
      </w:r>
      <w:r>
        <w:rPr>
          <w:bCs/>
          <w:b/>
        </w:rPr>
        <w:t xml:space="preserve">Sudan Khartoum</w:t>
      </w:r>
      <w:r>
        <w:t xml:space="preserve"> </w:t>
      </w:r>
      <w:r>
        <w:t xml:space="preserve">remains an attainable goal.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Sudan Khartoum: Navigating Crisis and Opportunity</dc:title>
  <dc:creator/>
  <dc:language>en</dc:language>
  <cp:keywords/>
  <dcterms:created xsi:type="dcterms:W3CDTF">2026-07-29T21:51:53Z</dcterms:created>
  <dcterms:modified xsi:type="dcterms:W3CDTF">2026-07-29T21:51:53Z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