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economic-stewardship-in-a-global-hub"/>
    <w:p>
      <w:pPr>
        <w:pStyle w:val="Heading1"/>
      </w:pPr>
      <w:r>
        <w:t xml:space="preserve">Economic Stewardship in a Global Hub</w:t>
      </w:r>
    </w:p>
    <w:p>
      <w:pPr>
        <w:pStyle w:val="FirstParagraph"/>
      </w:pPr>
      <w:r>
        <w:t xml:space="preserve">The Critical Role of the Economist in Shaping the Future of Dubai, United Arab Emirates</w:t>
      </w:r>
    </w:p>
    <w:p>
      <w:pPr>
        <w:pStyle w:val="BodyText"/>
      </w:pPr>
      <w:r>
        <w:t xml:space="preserve">The United Arab Emirates (UAE), and specifically its dynamic emirate of Dubai, stands as a testament to rapid modernization, strategic foresight, and economic resilience. In this context, the figure of the</w:t>
      </w:r>
      <w:r>
        <w:t xml:space="preserve"> </w:t>
      </w:r>
      <w:r>
        <w:rPr>
          <w:bCs/>
          <w:b/>
        </w:rPr>
        <w:t xml:space="preserve">Economist</w:t>
      </w:r>
      <w:r>
        <w:t xml:space="preserve"> </w:t>
      </w:r>
      <w:r>
        <w:t xml:space="preserve">is not merely an academic observer but a pivotal architect of national destiny. As Dubai transitions from an oil-reliant economy to a diversified global hub for trade, tourism, technology, and finance, the insights provided by professional economists are indispensable. This essay explores how the expertise of economists influences policy, drives innovation, and ensures sustainable growth within the unique socio-economic landscape of Dubai.</w:t>
      </w:r>
    </w:p>
    <w:bookmarkStart w:id="20" w:name="the-evolution-of-dubais-economic-model"/>
    <w:p>
      <w:pPr>
        <w:pStyle w:val="Heading2"/>
      </w:pPr>
      <w:r>
        <w:t xml:space="preserve">The Evolution of Dubai’s Economic Model</w:t>
      </w:r>
    </w:p>
    <w:p>
      <w:pPr>
        <w:pStyle w:val="FirstParagraph"/>
      </w:pPr>
      <w:r>
        <w:t xml:space="preserve">To understand the necessity of an economist in this region, one must first appreciate the historical context. For decades, the UAE’s wealth was predominantly derived from hydrocarbons. However, visionary leaders in Dubai recognized early on that finite resources required finite planning. This realization birthed a diversified economic strategy that prioritized real estate, aviation logistics, tourism, and financial services over petroleum dependence.</w:t>
      </w:r>
    </w:p>
    <w:p>
      <w:pPr>
        <w:pStyle w:val="BodyText"/>
      </w:pPr>
      <w:r>
        <w:t xml:space="preserve">Economists played a crucial role in modeling these transitions. Through rigorous data analysis and forecasting models they assessed the viability of massive infrastructure projects such as the Burj Khalifa, the Palm Jumeirah, and Dubai World Central. These were not just construction projects; they were macroeconomic experiments designed to stimulate demand, create jobs for a growing expatriate workforce (which constitutes a vast majority of Dubai’s population), and attract foreign direct investment (FDI). Without the predictive power of economic theory, such ambitious ventures might have been perceived as too risky. Instead, economists demonstrated how these investments would yield long-term multiplier effects across the local economy.</w:t>
      </w:r>
    </w:p>
    <w:bookmarkEnd w:id="20"/>
    <w:bookmarkStart w:id="21" w:name="X4eb43b6877a45071236813e8d0a3f46dc264f12"/>
    <w:p>
      <w:pPr>
        <w:pStyle w:val="Heading2"/>
      </w:pPr>
      <w:r>
        <w:t xml:space="preserve">Strategic Policy Formulation and Vision 2040</w:t>
      </w:r>
    </w:p>
    <w:p>
      <w:pPr>
        <w:pStyle w:val="FirstParagraph"/>
      </w:pPr>
      <w:r>
        <w:t xml:space="preserve">In contemporary Dubai, the role of the economist has evolved into strategic policy formulation. The government’s "Dubai Economic Agenda (D33)" and broader national frameworks like "UAE Centennial 2071" rely heavily on economic analysis to set realistic yet ambitious targets. Economists are tasked with identifying sectors with high growth potential, such as artificial intelligence, renewable energy, and biotechnology.</w:t>
      </w:r>
    </w:p>
    <w:p>
      <w:pPr>
        <w:pStyle w:val="BodyText"/>
      </w:pPr>
      <w:r>
        <w:t xml:space="preserve">For instance, as Dubai aims to double its GDP by 2033 and quadruple it by 2071, economists analyze global trends to determine which industries will drive this expansion. They evaluate the impact of geopolitical shifts on trade routes through the Port of Jebel Ali, assess the labor market implications of automation, and forecast housing market trends to ensure affordability for residents. Their work ensures that policy decisions are evidence-based rather than reactive, providing a stable environment for businesses to thrive.</w:t>
      </w:r>
    </w:p>
    <w:bookmarkEnd w:id="21"/>
    <w:bookmarkStart w:id="22" w:name="navigating-global-volatility"/>
    <w:p>
      <w:pPr>
        <w:pStyle w:val="Heading2"/>
      </w:pPr>
      <w:r>
        <w:t xml:space="preserve">Navigating Global Volatility</w:t>
      </w:r>
    </w:p>
    <w:p>
      <w:pPr>
        <w:pStyle w:val="FirstParagraph"/>
      </w:pPr>
      <w:r>
        <w:t xml:space="preserve">Dubai is an open economy deeply integrated into global markets. Consequently, it is susceptible to external shocks such as fluctuating oil prices, global supply chain disruptions, and changes in international interest rates. Here, the economist serves as a stabilizer and navigator.</w:t>
      </w:r>
    </w:p>
    <w:p>
      <w:pPr>
        <w:pStyle w:val="BodyText"/>
      </w:pPr>
      <w:r>
        <w:t xml:space="preserve">When faced with the economic fallout of recent global crises, including pandemics or financial downturns in neighboring regions, economists in Dubai model various scenarios to mitigate negative impacts. They advise on fiscal policies that stimulate consumption without inflating debt levels. For example, during periods of recovery, economists might recommend targeted subsidies or tax incentives for key sectors like hospitality and retail to boost employment figures. Their ability to interpret complex global data allows Dubai’s leadership to maintain confidence among international investors, reinforcing the emirate’s status as a safe haven for capital.</w:t>
      </w:r>
    </w:p>
    <w:bookmarkEnd w:id="22"/>
    <w:bookmarkStart w:id="23" w:name="sustainability-and-the-green-economy"/>
    <w:p>
      <w:pPr>
        <w:pStyle w:val="Heading2"/>
      </w:pPr>
      <w:r>
        <w:t xml:space="preserve">Sustainability and the Green Economy</w:t>
      </w:r>
    </w:p>
    <w:p>
      <w:pPr>
        <w:pStyle w:val="FirstParagraph"/>
      </w:pPr>
      <w:r>
        <w:t xml:space="preserve">A growing focus for economists in Dubai is sustainability. The United Arab Emirates has committed to achieving net-zero carbon emissions by 2050. This transition requires significant economic restructuring. Economists are currently studying the cost-benefit analysis of shifting from fossil fuels to solar and nuclear energy. They are analyzing how carbon pricing mechanisms could be implemented without stifling industrial growth.</w:t>
      </w:r>
    </w:p>
    <w:p>
      <w:pPr>
        <w:pStyle w:val="BodyText"/>
      </w:pPr>
      <w:r>
        <w:t xml:space="preserve">In Dubai, this is particularly relevant given its status as a host for international climate conferences like COP28. Economists provide the framework for "green finance," encouraging banks and investors to fund sustainable projects. By quantifying the long-term economic benefits of environmental stewardship—such as reduced healthcare costs due to cleaner air and energy independence—they are helping shift Dubai toward a circular economy model that balances profit with planetary health.</w:t>
      </w:r>
    </w:p>
    <w:bookmarkEnd w:id="23"/>
    <w:bookmarkStart w:id="24" w:name="the-human-capital-perspective"/>
    <w:p>
      <w:pPr>
        <w:pStyle w:val="Heading2"/>
      </w:pPr>
      <w:r>
        <w:t xml:space="preserve">The Human Capital Perspective</w:t>
      </w:r>
    </w:p>
    <w:p>
      <w:pPr>
        <w:pStyle w:val="FirstParagraph"/>
      </w:pPr>
      <w:r>
        <w:t xml:space="preserve">No discussion of economics in Dubai is complete without addressing its human capital. The workforce is uniquely diverse, comprising thousands of nationalities. Economists analyze labor market dynamics to ensure that the skill sets of the local population align with future economic needs. Initiatives like Emiratisation (the policy to increase employment of UAE nationals in the private sector) are driven by economic data identifying sectors where locals can add value.</w:t>
      </w:r>
    </w:p>
    <w:p>
      <w:pPr>
        <w:pStyle w:val="BodyText"/>
      </w:pPr>
      <w:r>
        <w:t xml:space="preserve">Furthermore, economists study consumption patterns and housing affordability. As Dubai experiences a surge in real estate demand, economists monitor inflationary pressures and advise on regulatory measures to keep the market stable. They assess how changes in visa regulations or residency laws impact consumer spending power and overall economic vitality.</w:t>
      </w:r>
    </w:p>
    <w:bookmarkEnd w:id="24"/>
    <w:bookmarkStart w:id="25" w:name="conclusion"/>
    <w:p>
      <w:pPr>
        <w:pStyle w:val="Heading2"/>
      </w:pPr>
      <w:r>
        <w:t xml:space="preserve">Conclusion</w:t>
      </w:r>
    </w:p>
    <w:p>
      <w:pPr>
        <w:pStyle w:val="FirstParagraph"/>
      </w:pPr>
      <w:r>
        <w:t xml:space="preserve">In conclusion, the presence of a robust economic profession is fundamental to Dubai’s success within the United Arab Emirates. The</w:t>
      </w:r>
      <w:r>
        <w:t xml:space="preserve"> </w:t>
      </w:r>
      <w:r>
        <w:rPr>
          <w:bCs/>
          <w:b/>
        </w:rPr>
        <w:t xml:space="preserve">Economist</w:t>
      </w:r>
      <w:r>
        <w:t xml:space="preserve"> </w:t>
      </w:r>
      <w:r>
        <w:t xml:space="preserve">acts as both a historian of past trends and an oracle for future possibilities. From diversifying away from oil to navigating global volatility, promoting sustainability, and optimizing human capital, economic expertise underpins every major decision in Dubai.</w:t>
      </w:r>
    </w:p>
    <w:p>
      <w:pPr>
        <w:pStyle w:val="BodyText"/>
      </w:pPr>
      <w:r>
        <w:t xml:space="preserve">As the city continues to evolve into a smart city powered by technology and innovation, the demand for sophisticated economic analysis will only grow. Economists will continue to be the unseen architects of Dubai’s skyline and its financial institutions, ensuring that this global hub remains resilient, competitive, and prosperous. The synergy between visionary leadership in</w:t>
      </w:r>
      <w:r>
        <w:t xml:space="preserve"> </w:t>
      </w:r>
      <w:r>
        <w:rPr>
          <w:bCs/>
          <w:b/>
        </w:rPr>
        <w:t xml:space="preserve">United Arab Emirates Dubai</w:t>
      </w:r>
      <w:r>
        <w:t xml:space="preserve"> </w:t>
      </w:r>
      <w:r>
        <w:t xml:space="preserve">and rigorous analytical skills defines a model of development that other nations study closely. Ultimately, the story of Dubai is not just one of steel and glass, but one of calculated risk, strategic planning, and economic wisdom.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Economists in the United Arab Emirates, Dubai</dc:title>
  <dc:creator/>
  <cp:keywords/>
  <dcterms:created xsi:type="dcterms:W3CDTF">2026-07-29T17:01:26Z</dcterms:created>
  <dcterms:modified xsi:type="dcterms:W3CDTF">2026-07-29T17:01:26Z</dcterms:modified>
</cp:coreProperties>
</file>

<file path=docProps/custom.xml><?xml version="1.0" encoding="utf-8"?>
<Properties xmlns="http://schemas.openxmlformats.org/officeDocument/2006/custom-properties" xmlns:vt="http://schemas.openxmlformats.org/officeDocument/2006/docPropsVTypes"/>
</file>