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d519d9ea7d739b4f0d34b5948ea22878c05f489"/>
    <w:p>
      <w:pPr>
        <w:pStyle w:val="Heading1"/>
      </w:pPr>
      <w:r>
        <w:t xml:space="preserve">The Strategic Role of the Economist in United States Miami</w:t>
      </w:r>
    </w:p>
    <w:p>
      <w:pPr>
        <w:pStyle w:val="FirstParagraph"/>
      </w:pPr>
      <w:r>
        <w:t xml:space="preserve">Miami has emerged in the twenty-first century as one of the most dynamic economic hubs in the world. Often referred to as "The Gateway to the Americas," this coastal metropolis sits at a unique intersection of North American stability and Latin American vibrancy. At the heart of understanding, shaping, and navigating this complex financial landscape is</w:t>
      </w:r>
      <w:r>
        <w:t xml:space="preserve"> </w:t>
      </w:r>
      <w:r>
        <w:rPr>
          <w:bCs/>
          <w:b/>
        </w:rPr>
        <w:t xml:space="preserve">Economist</w:t>
      </w:r>
      <w:r>
        <w:t xml:space="preserve"> </w:t>
      </w:r>
      <w:r>
        <w:t xml:space="preserve">professionals who specialize in regional dynamics, global trade patterns, and local policy implementation. This essay explores the critical function of an economist within the specific context of</w:t>
      </w:r>
      <w:r>
        <w:t xml:space="preserve"> </w:t>
      </w:r>
      <w:r>
        <w:rPr>
          <w:bCs/>
          <w:b/>
        </w:rPr>
        <w:t xml:space="preserve">United States Miami</w:t>
      </w:r>
      <w:r>
        <w:t xml:space="preserve">, examining how their analytical expertise drives growth, informs policy, and sustains one of America’s most diverse economic engines.</w:t>
      </w:r>
    </w:p>
    <w:bookmarkStart w:id="20" w:name="X5af70871891b808f2a40bc1d830693d9b6ad62d"/>
    <w:p>
      <w:pPr>
        <w:pStyle w:val="Heading2"/>
      </w:pPr>
      <w:r>
        <w:t xml:space="preserve">The Unique Economic Landscape of United States Miami</w:t>
      </w:r>
    </w:p>
    <w:p>
      <w:pPr>
        <w:pStyle w:val="FirstParagraph"/>
      </w:pPr>
      <w:r>
        <w:t xml:space="preserve">To understand the necessity of specialized economic analysis in this region, one must first appreciate the unique characteristics that define its market. Unlike many inland American cities that rely heavily on manufacturing or单一的 industrial bases, United States Miami’s economy is heavily service-oriented, with significant pillars in tourism, international finance, trade logistics, and increasingly, technology and innovation. The presence of free trade zones such as the Florida International Port Authority’s facilities creates a bustling environment for import and export activities. Consequently</w:t>
      </w:r>
    </w:p>
    <w:p>
      <w:pPr>
        <w:pStyle w:val="BodyText"/>
      </w:pPr>
      <w:r>
        <w:t xml:space="preserve">The proximity to Latin America means that currency fluctuations in emerging markets directly impact local real estate prices, banking liquidity, and consumer confidence in United States Miami. It is here that an</w:t>
      </w:r>
      <w:r>
        <w:t xml:space="preserve"> </w:t>
      </w:r>
      <w:r>
        <w:rPr>
          <w:bCs/>
          <w:b/>
        </w:rPr>
        <w:t xml:space="preserve">Economist</w:t>
      </w:r>
      <w:r>
        <w:t xml:space="preserve"> </w:t>
      </w:r>
      <w:r>
        <w:t xml:space="preserve">becomes indispensable. They do not merely observe data; they interpret the subtle shifts in international capital flows that dictate whether a luxury condominium project breaks ground or stalls due to lack of foreign investment.</w:t>
      </w:r>
    </w:p>
    <w:bookmarkEnd w:id="20"/>
    <w:bookmarkStart w:id="21" w:name="informing-policy-and-urban-development"/>
    <w:p>
      <w:pPr>
        <w:pStyle w:val="Heading2"/>
      </w:pPr>
      <w:r>
        <w:t xml:space="preserve">Informing Policy and Urban Development</w:t>
      </w:r>
    </w:p>
    <w:p>
      <w:pPr>
        <w:pStyle w:val="FirstParagraph"/>
      </w:pPr>
      <w:r>
        <w:t xml:space="preserve">Rapid urbanization brings both opportunity and strain. As populations swell in United States Miami, challenges regarding infrastructure, housing affordability, and sustainable development arise. Policymakers at the municipal and county levels rely on rigorous economic forecasting to make decisions that affect millions of residents. An</w:t>
      </w:r>
      <w:r>
        <w:t xml:space="preserve"> </w:t>
      </w:r>
      <w:r>
        <w:rPr>
          <w:bCs/>
          <w:b/>
        </w:rPr>
        <w:t xml:space="preserve">Economist</w:t>
      </w:r>
      <w:r>
        <w:t xml:space="preserve"> </w:t>
      </w:r>
      <w:r>
        <w:t xml:space="preserve">provides the empirical evidence needed to balance budget allocations for public transportation against investments in digital infrastructure.</w:t>
      </w:r>
    </w:p>
    <w:p>
      <w:pPr>
        <w:pStyle w:val="BodyText"/>
      </w:pPr>
      <w:r>
        <w:t xml:space="preserve">For instance, when considering zoning laws or tax incentives for new business districts, an economist models potential outcomes based on historical data and current trends. In United States Miami, where tourism is a double-edged sword that boosts revenue while potentially inflating living costs for locals, the economist’s role is to propose balanced policies. They might recommend short-term vacation rental regulations that protect neighborhood integrity while maintaining hotel occupancy rates necessary for broader economic health. Without such expert guidance, urban planning could become reactive rather than proactive, leading to inefficiencies and social disparity.</w:t>
      </w:r>
    </w:p>
    <w:bookmarkEnd w:id="21"/>
    <w:bookmarkStart w:id="22" w:name="Xaf88b8e65896d819f8a5df1f7283918567d263a"/>
    <w:p>
      <w:pPr>
        <w:pStyle w:val="Heading2"/>
      </w:pPr>
      <w:r>
        <w:t xml:space="preserve">Facilitating International Trade and Business Investment</w:t>
      </w:r>
    </w:p>
    <w:p>
      <w:pPr>
        <w:pStyle w:val="FirstParagraph"/>
      </w:pPr>
      <w:r>
        <w:t xml:space="preserve">The title of</w:t>
      </w:r>
      <w:r>
        <w:t xml:space="preserve"> </w:t>
      </w:r>
      <w:r>
        <w:rPr>
          <w:bCs/>
          <w:b/>
        </w:rPr>
        <w:t xml:space="preserve">Economist</w:t>
      </w:r>
      <w:r>
        <w:t xml:space="preserve"> </w:t>
      </w:r>
      <w:r>
        <w:t xml:space="preserve">carries significant weight in the boardrooms of multinational corporations looking to establish a foothold in the Americas. United States Miami serves as a headquarters for over 1,400 Latin American and Caribbean subsidiaries, making it a de facto capital for cross-border business. For these entities, navigating regulatory environments, understanding tax implications across different jurisdictions, and assessing market entry risks require deep economic insight.</w:t>
      </w:r>
    </w:p>
    <w:p>
      <w:pPr>
        <w:pStyle w:val="BodyText"/>
      </w:pPr>
      <w:r>
        <w:t xml:space="preserve">An economist analyzes trade tariffs, supply chain disruptions, and geopolitical tensions that could affect logistics between United States Miami and ports in Brazil or Colombia. They help businesses forecast demand for services ranging from international banking to legal consultancy. By providing accurate risk assessments, economists enable capital to flow efficiently into productive sectors of the United States Miami economy. This facilitation of trade is vital not just for corporate profit margins but for job creation and community prosperity within the region.</w:t>
      </w:r>
    </w:p>
    <w:bookmarkEnd w:id="22"/>
    <w:bookmarkStart w:id="23" w:name="X3f1017acb6fec0abd13dfa5389061dee2fa2355"/>
    <w:p>
      <w:pPr>
        <w:pStyle w:val="Heading2"/>
      </w:pPr>
      <w:r>
        <w:t xml:space="preserve">Addressing Social Equity and Workforce Development</w:t>
      </w:r>
    </w:p>
    <w:p>
      <w:pPr>
        <w:pStyle w:val="FirstParagraph"/>
      </w:pPr>
      <w:r>
        <w:t xml:space="preserve">Economic growth in United States Miami has historically been uneven, often leaving behind vulnerable populations who are disproportionately affected by rising costs of living. A modern economist is expected to go beyond GDP figures and engage with metrics of inclusive growth. They analyze wage stagnation, labor participation rates among immigrant communities, and the accessibility of affordable housing.</w:t>
      </w:r>
    </w:p>
    <w:p>
      <w:pPr>
        <w:pStyle w:val="BodyText"/>
      </w:pPr>
      <w:r>
        <w:t xml:space="preserve">In a city as culturally diverse as United States Miami, where a large portion of the workforce consists of non-native English speakers or recent immigrants, understanding human capital dynamics is crucial. Economists study how language barriers or credential recognition issues affect labor market efficiency. Their findings can inform vocational training programs and educational initiatives that better align the local workforce with industry needs in technology, healthcare, and finance. By highlighting disparities through data-driven analysis, economists advocate for policies that ensure the benefits of Miami’s boom are shared more equitably among its diverse population.</w:t>
      </w:r>
    </w:p>
    <w:bookmarkEnd w:id="23"/>
    <w:bookmarkStart w:id="24" w:name="the-future-technology-and-sustainability"/>
    <w:p>
      <w:pPr>
        <w:pStyle w:val="Heading2"/>
      </w:pPr>
      <w:r>
        <w:t xml:space="preserve">The Future: Technology and Sustainability</w:t>
      </w:r>
    </w:p>
    <w:p>
      <w:pPr>
        <w:pStyle w:val="FirstParagraph"/>
      </w:pPr>
      <w:r>
        <w:t xml:space="preserve">Looking ahead, the role of an economist in United States Miami will expand to address pressing issues such as climate resilience and technological disruption. As a coastal city, United States Miami faces existential threats from sea-level rise, necessitating massive investments in green infrastructure. Economists are tasked with calculating the cost-benefit analysis of these environmental interventions versus the potential damages from future storms. They model scenarios where sustainable energy transitions create new industries while phasing out carbon-intensive practices.</w:t>
      </w:r>
    </w:p>
    <w:p>
      <w:pPr>
        <w:pStyle w:val="BodyText"/>
      </w:pPr>
      <w:r>
        <w:t xml:space="preserve">Furthermore, as fintech and crypto-assets find a strong community in United States Miami, economists must adapt to analyze digital currencies and blockchain technologies. These innovations promise to streamline international remittances, which are a lifeline for many families connected to the Caribbean and Latin America. Understanding how these technologies impact traditional banking sectors allows economists to propose regulatory frameworks that foster innovation without compromising financial stability.</w:t>
      </w:r>
    </w:p>
    <w:bookmarkEnd w:id="24"/>
    <w:bookmarkStart w:id="25" w:name="conclusion"/>
    <w:p>
      <w:pPr>
        <w:pStyle w:val="Heading2"/>
      </w:pPr>
      <w:r>
        <w:t xml:space="preserve">Conclusion</w:t>
      </w:r>
    </w:p>
    <w:p>
      <w:pPr>
        <w:pStyle w:val="FirstParagraph"/>
      </w:pPr>
      <w:r>
        <w:t xml:space="preserve">In conclusion, the presence of a skilled economist is fundamental to the continued success and stability of United States Miami. Whether acting as a guide for policymakers shaping urban development, an advisor facilitating complex international trade deals, or an analyst advocating for social equity and environmental sustainability, the economist provides the intellectual infrastructure that supports this vibrant city. As United States Miami continues to evolve as a global hub, its reliance on rigorous economic analysis will only intensify. The</w:t>
      </w:r>
      <w:r>
        <w:t xml:space="preserve"> </w:t>
      </w:r>
      <w:r>
        <w:rPr>
          <w:bCs/>
          <w:b/>
        </w:rPr>
        <w:t xml:space="preserve">Economist</w:t>
      </w:r>
      <w:r>
        <w:t xml:space="preserve"> </w:t>
      </w:r>
      <w:r>
        <w:t xml:space="preserve">remains not just an observer of these changes but a pivotal architect of the region’s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United States Miami</dc:title>
  <dc:creator/>
  <dc:language>en</dc:language>
  <cp:keywords/>
  <dcterms:created xsi:type="dcterms:W3CDTF">2026-07-29T17:03:33Z</dcterms:created>
  <dcterms:modified xsi:type="dcterms:W3CDTF">2026-07-29T17:03:33Z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