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Pillar</w:t>
      </w:r>
      <w:r>
        <w:t xml:space="preserve"> </w:t>
      </w:r>
      <w:r>
        <w:t xml:space="preserve">of</w:t>
      </w:r>
      <w:r>
        <w:t xml:space="preserve"> </w:t>
      </w:r>
      <w:r>
        <w:t xml:space="preserve">Global</w:t>
      </w:r>
      <w:r>
        <w:t xml:space="preserve"> </w:t>
      </w:r>
      <w:r>
        <w:t xml:space="preserve">Financial</w:t>
      </w:r>
      <w:r>
        <w:t xml:space="preserve"> </w:t>
      </w:r>
      <w:r>
        <w:t xml:space="preserve">Discourse</w:t>
      </w:r>
    </w:p>
    <w:bookmarkStart w:id="21" w:name="X59b05541388376f480cef978fceda67ce3cbfee"/>
    <w:p>
      <w:pPr>
        <w:pStyle w:val="Heading1"/>
      </w:pPr>
      <w:r>
        <w:t xml:space="preserve">The Economist in United States San Francisco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An Analysis of the Intersection between Global Economic Theory and the Local Reality of United States San Francisco</w:t>
      </w:r>
    </w:p>
    <w:p>
      <w:pPr>
        <w:pStyle w:val="BodyText"/>
      </w:pPr>
      <w:r>
        <w:t xml:space="preserve">The Role of The Economist in Shaping Policy Discourse</w:t>
      </w:r>
    </w:p>
    <w:p>
      <w:pPr>
        <w:pStyle w:val="BodyText"/>
      </w:pPr>
      <w:r>
        <w:t xml:space="preserve">In the landscape of global financial journalism, few publications carry as much weight as The Economist. Founded in 1843, this weekly newspaper has long been regarded as a beacon of liberal internationalism and free-market economics. For professionals, policymakers, and scholars within the United States San Francisco region, The Economist serves not merely as a source of news but as a critical framework for understanding the complex interplay between local economic dynamics and global market forces. The city of United States San Francisco stands at the forefront of this dialogue, acting as both a driver of technological innovation and a crucible for debating the efficacy of traditional economic theories in an era dominated by digital capitalism.</w:t>
      </w:r>
    </w:p>
    <w:p>
      <w:pPr>
        <w:pStyle w:val="BodyText"/>
      </w:pPr>
      <w:r>
        <w:t xml:space="preserve">The connection between The Economist and United States San Francisco is symbiotic. On one hand, The Economist provides the analytical tools necessary to interpret the rapid shifts occurring within the Silicon Valley ecosystem. On the other hand, United States San Francisco offers real-world case studies that challenge and refine these global economic theories. From housing market volatility to labor union activism in tech sectors, every headline published by The Economist finds immediate resonance in streets from Market Street to SoMa.</w:t>
      </w:r>
    </w:p>
    <w:bookmarkStart w:id="20" w:name="Xa2cd8104fd09ff123160a28dbc9b3e8efa4851c"/>
    <w:p>
      <w:pPr>
        <w:pStyle w:val="Heading2"/>
      </w:pPr>
      <w:r>
        <w:t xml:space="preserve">The Tech Boom and Traditional Economic Models</w:t>
      </w:r>
    </w:p>
    <w:p>
      <w:pPr>
        <w:pStyle w:val="FirstParagraph"/>
      </w:pPr>
      <w:r>
        <w:t xml:space="preserve">One of the most significant areas where The Economist intersects with United States San Francisco is through its coverage of technology-driven economic disruption. Traditional economic models, often favored by classical liberal economists, assume rational actors and efficient markets. However, the tech industry in United States San Francisco has repeatedly demonstrated phenomena such as network effects that defy standard supply-and-demand curves.</w:t>
      </w:r>
    </w:p>
    <w:p>
      <w:pPr>
        <w:pStyle w:val="BodyText"/>
      </w:pPr>
      <w:r>
        <w:t xml:space="preserve">The Economist frequently analyzes these anomalies through essays and data-driven reports that highlight how monopolistic tendencies in software development can stifle competition, contrary to free-market ideals. In United States San Francisco, this creates a palpable tension among local stakeholders who must navigate regulatory environments shaped by both federal antitrust laws and the city’s own progressive policies. The publication’s stance on intellectual property rights, labor mobility, and venture capital funding provides a consistent narrative thread that helps residents understand why their city experiences such extreme wealth concentration alongside deepening inequality.</w:t>
      </w:r>
    </w:p>
    <w:p>
      <w:pPr>
        <w:pStyle w:val="BodyText"/>
      </w:pPr>
      <w:r>
        <w:t xml:space="preserve">Housing Markets: A Case Study in Economic Failure</w:t>
      </w:r>
    </w:p>
    <w:p>
      <w:pPr>
        <w:pStyle w:val="BodyText"/>
      </w:pPr>
      <w:r>
        <w:t xml:space="preserve">No topic embodies the friction between economic theory and lived experience more vividly than housing in United States San Francisco. The Economist has long championed free-market solutions to housing shortages, arguing that zoning restrictions are primarily responsible for skyrocketing prices. This perspective is widely debated among urban planners and economists based in United States San Francisco.</w:t>
      </w:r>
    </w:p>
    <w:p>
      <w:pPr>
        <w:pStyle w:val="BodyText"/>
      </w:pPr>
      <w:r>
        <w:t xml:space="preserve">In the context of the city’s demographic shifts over the past two decades, The Economist’s coverage has sparked intense local discourse. Many residents argue that while deregulation may increase supply in theory, it fails to account for community preservation and affordable housing mandates inherent to United States San Francisco’s political culture. The publication often features op-eds from experts who critique the notion that market forces alone can solve systemic affordability crises. This ongoing debate illustrates how global economic prescriptions must be carefully adapted when applied to specific urban environments like United States San Francisco, where land scarcity is acute and community sentiment runs high.</w:t>
      </w:r>
    </w:p>
    <w:p>
      <w:pPr>
        <w:pStyle w:val="BodyText"/>
      </w:pPr>
      <w:r>
        <w:t xml:space="preserve">The Future of Work and Labor Economics</w:t>
      </w:r>
    </w:p>
    <w:p>
      <w:pPr>
        <w:pStyle w:val="BodyText"/>
      </w:pPr>
      <w:r>
        <w:t xml:space="preserve">As United States San Francisco continues to lead the charge in remote work adoption and gig economy expansion, The Economist provides invaluable insights into the evolving nature of labor markets. The publication’s analysis of unemployment rates, wage growth stagnation, and benefits structures resonates deeply with workers across all sectors.</w:t>
      </w:r>
    </w:p>
    <w:p>
      <w:pPr>
        <w:pStyle w:val="BodyText"/>
      </w:pPr>
      <w:r>
        <w:t xml:space="preserve">In particular, The Economist’s exploration of universal basic income (UBI) has found fertile ground in United States San Francisco due to ongoing pilot programs and academic research conducted at nearby universities. By presenting balanced arguments for and against UBI, the magazine encourages thoughtful dialogue among policymakers in city hall who are tasked with designing safety nets for displaced workers. This engagement underscores The Economist’s role as more than just a reporter of trends; it acts as an intellectual catalyst for policy innovation in United States San Francisco.</w:t>
      </w:r>
    </w:p>
    <w:p>
      <w:pPr>
        <w:pStyle w:val="BodyText"/>
      </w:pPr>
      <w:r>
        <w:t xml:space="preserve">Environmental Economics and Sustainable Growth</w:t>
      </w:r>
    </w:p>
    <w:p>
      <w:pPr>
        <w:pStyle w:val="BodyText"/>
      </w:pPr>
      <w:r>
        <w:t xml:space="preserve">The intersection of environmental sustainability and economic viability is another area where The Economist’s influence extends significantly into United States San Francisco. As a coastal city vulnerable to climate change impacts, including sea-level rise and wildfire risks, United States San Francisco faces urgent questions about green infrastructure investments.</w:t>
      </w:r>
    </w:p>
    <w:p>
      <w:pPr>
        <w:pStyle w:val="BodyText"/>
      </w:pPr>
      <w:r>
        <w:t xml:space="preserve">The Economist consistently advocates for carbon pricing mechanisms and renewable energy subsidies as viable pathways toward sustainable growth. These recommendations align closely with many initiatives proposed by local leaders in United States San Francisco who seek to balance environmental responsibility with economic competitiveness. Whether discussing electric vehicle adoption incentives or waste reduction strategies, the publication offers a rigorous evaluation of cost-benefit analyses that guide decision-making processes within municipal government offices.</w:t>
      </w:r>
    </w:p>
    <w:p>
      <w:pPr>
        <w:pStyle w:val="BodyText"/>
      </w:pPr>
      <w:r>
        <w:t xml:space="preserve">Conclusion: Bridging Global Insight and Local Action</w:t>
      </w:r>
    </w:p>
    <w:p>
      <w:pPr>
        <w:pStyle w:val="BodyText"/>
      </w:pPr>
      <w:r>
        <w:t xml:space="preserve">In conclusion, The Economist plays an indispensable role in shaping economic discourse within United States San Francisco. Its rigorous analysis of global trends provides context for local challenges, while its emphasis on empirical evidence fosters informed public debate. From addressing housing affordability issues to exploring the implications of automation on employment opportunities, the magazine’s content remains highly relevant to anyone interested in understanding how economies function at their most dynamic points.</w:t>
      </w:r>
    </w:p>
    <w:p>
      <w:pPr>
        <w:pStyle w:val="BodyText"/>
      </w:pPr>
      <w:r>
        <w:t xml:space="preserve">For residents and policymakers alike in United States San Francisco, engaging with The Economist offers valuable perspectives that transcend local boundaries. It reminds us that while our cities have unique characteristics, they operate within broader global systems influenced by trade agreements, monetary policies, and technological advancements. By staying informed through such distinguished sources, we equip ourselves to tackle the pressing economic questions facing our communities today.</w:t>
      </w:r>
    </w:p>
    <w:p>
      <w:pPr>
        <w:pStyle w:val="BodyText"/>
      </w:pPr>
      <w:r>
        <w:t xml:space="preserve">Ultimately, The Economist serves as both mirror and lens for United States San Francisco reflecting its successes and failures while focusing attention on potential solutions ahead. In doing so, it reinforces the idea that sound economic principles remain essential tools for building prosperous societies even amidst rapid transformation.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United States San Francisco: A Pillar of Global Financial Discourse</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file>