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Iran</w:t>
      </w:r>
      <w:r>
        <w:t xml:space="preserve"> </w:t>
      </w:r>
      <w:r>
        <w:t xml:space="preserve">Tehran</w:t>
      </w:r>
    </w:p>
    <w:bookmarkStart w:id="26" w:name="Xed3bd1c0ab10a22dece952738311aea9b999a79"/>
    <w:p>
      <w:pPr>
        <w:pStyle w:val="Heading1"/>
      </w:pPr>
      <w:r>
        <w:t xml:space="preserve">The Art of Shaping Truth: The Role of the Editor in Iran Tehran</w:t>
      </w:r>
    </w:p>
    <w:p>
      <w:pPr>
        <w:pStyle w:val="FirstParagraph"/>
      </w:pPr>
      <w:r>
        <w:t xml:space="preserve">In the vast and intricate landscape of global journalism, few places are as dynamic, complex, and historically rich as Iran Tehran. For decades, this sprawling metropolis has served as a pulsating heart for Persian literature, political discourse, and cultural expression. At the center of this intellectual machinery stands a figure often unseen but undeniably essential: the</w:t>
      </w:r>
      <w:r>
        <w:t xml:space="preserve"> </w:t>
      </w:r>
      <w:r>
        <w:rPr>
          <w:bCs/>
          <w:b/>
        </w:rPr>
        <w:t xml:space="preserve">Editor</w:t>
      </w:r>
      <w:r>
        <w:t xml:space="preserve">. The relationship between the Editor in Iran Tehran and the media landscape they navigate is one of profound significance. It is a role that demands not only technical proficiency but also immense cultural intelligence, strategic foresight, and an unwavering commitment to truth amidst challenging circumstances.</w:t>
      </w:r>
    </w:p>
    <w:bookmarkStart w:id="20" w:name="X1d3398e20d688ee1f3e1cdf5f105730fae93e72"/>
    <w:p>
      <w:pPr>
        <w:pStyle w:val="Heading2"/>
      </w:pPr>
      <w:r>
        <w:t xml:space="preserve">The Historical Weight on the Shoulders of the Editor</w:t>
      </w:r>
    </w:p>
    <w:p>
      <w:pPr>
        <w:pStyle w:val="FirstParagraph"/>
      </w:pPr>
      <w:r>
        <w:t xml:space="preserve">To understand the modern Editor in Iran Tehran, one must first appreciate the historical context. Iran possesses a centuries-old tradition of poetry, prose, and political commentary that has often served as a vessel for social critique and national identity. From the constitutional revolution to contemporary digital activism, written word has always been powerful. In this environment, an</w:t>
      </w:r>
      <w:r>
        <w:t xml:space="preserve"> </w:t>
      </w:r>
      <w:r>
        <w:rPr>
          <w:bCs/>
          <w:b/>
        </w:rPr>
        <w:t xml:space="preserve">Editor</w:t>
      </w:r>
      <w:r>
        <w:t xml:space="preserve"> </w:t>
      </w:r>
      <w:r>
        <w:t xml:space="preserve">is not merely a proofreader or a fact-checker; they are custodians of legacy and guardians of narrative integrity. When an Editor in Iran Tehran sits at their desk, they are engaging with a lineage that stretches back to the great poets and pamphleteers who used metaphor and satire to navigate censorship and authoritarian pressure.</w:t>
      </w:r>
    </w:p>
    <w:p>
      <w:pPr>
        <w:pStyle w:val="BodyText"/>
      </w:pPr>
      <w:r>
        <w:t xml:space="preserve">The transition into the modern era has further complicated this role. The rise of digital media in Iran Tehran has democratized information but also fragmented audiences. Editors must now decide not only what stories are told but how they are packaged for a generation that consumes news through smartphones, social media platforms, and encrypted messaging apps. This shift requires an Editor to be agile, tech-savvy, and culturally attuned to the shifting sensibilities of the Iranian public.</w:t>
      </w:r>
    </w:p>
    <w:bookmarkEnd w:id="20"/>
    <w:bookmarkStart w:id="21" w:name="X9b8b4bb42df4b75c85329f2a2549e6ace519ca3"/>
    <w:p>
      <w:pPr>
        <w:pStyle w:val="Heading2"/>
      </w:pPr>
      <w:r>
        <w:t xml:space="preserve">Navigating Censorship and Ethical Boundaries</w:t>
      </w:r>
    </w:p>
    <w:p>
      <w:pPr>
        <w:pStyle w:val="FirstParagraph"/>
      </w:pPr>
      <w:r>
        <w:t xml:space="preserve">No discussion about the Editor in Iran Tehran is complete without addressing the reality of censorship. The regulatory environment in Iran Tehran imposes strict guidelines on content, ranging from political speech to cultural representations. Here, the role of the</w:t>
      </w:r>
      <w:r>
        <w:t xml:space="preserve"> </w:t>
      </w:r>
      <w:r>
        <w:rPr>
          <w:bCs/>
          <w:b/>
        </w:rPr>
        <w:t xml:space="preserve">Editor</w:t>
      </w:r>
      <w:r>
        <w:t xml:space="preserve"> </w:t>
      </w:r>
      <w:r>
        <w:t xml:space="preserve">becomes a delicate balancing act. An effective Editor must navigate these red lines while striving to maintain journalistic standards and ethical responsibility.</w:t>
      </w:r>
    </w:p>
    <w:p>
      <w:pPr>
        <w:pStyle w:val="BodyText"/>
      </w:pPr>
      <w:r>
        <w:t xml:space="preserve">This is not simply about avoiding punishment; it is about finding ways to tell important stories within constrained parameters. Editors often employ strategies such as contextual framing, strategic omission of sensitive details that do not alter the core truth, or focusing on human-interest angles that resonate universally. This requires a high degree of creativity and moral courage. The Editor in Iran Tehran must constantly ask: "How can we report this truth effectively without compromising our safety or the safety of our sources?" This ethical tightrope walk defines the profession in this region more than perhaps anywhere else, distinguishing those who merely comply from those who actively shape a responsible public sphere.</w:t>
      </w:r>
    </w:p>
    <w:bookmarkEnd w:id="21"/>
    <w:bookmarkStart w:id="22" w:name="X0a02e70781acbd82cc2a8ce8b525614bcd6796b"/>
    <w:p>
      <w:pPr>
        <w:pStyle w:val="Heading2"/>
      </w:pPr>
      <w:r>
        <w:t xml:space="preserve">The Digital Transformation and Social Responsibility</w:t>
      </w:r>
    </w:p>
    <w:p>
      <w:pPr>
        <w:pStyle w:val="FirstParagraph"/>
      </w:pPr>
      <w:r>
        <w:t xml:space="preserve">In recent years, Iran Tehran has seen an explosion of digital journalism. Blogs, independent online news portals, and social media influencers have emerged as alternative voices to state-controlled media. The Editor in this new wave faces different challenges than their print counterparts. They operate in a fast-paced environment where verification is critical due to the rapid spread of misinformation. In Iran Tehran, where rumors can incite social unrest or cause unnecessary panic, the</w:t>
      </w:r>
      <w:r>
        <w:t xml:space="preserve"> </w:t>
      </w:r>
      <w:r>
        <w:rPr>
          <w:bCs/>
          <w:b/>
        </w:rPr>
        <w:t xml:space="preserve">Editor</w:t>
      </w:r>
      <w:r>
        <w:t xml:space="preserve"> </w:t>
      </w:r>
      <w:r>
        <w:t xml:space="preserve">serves as a crucial gatekeeper of truth.</w:t>
      </w:r>
    </w:p>
    <w:p>
      <w:pPr>
        <w:pStyle w:val="BodyText"/>
      </w:pPr>
      <w:r>
        <w:t xml:space="preserve">The modern Editor must possess strong data literacy and cybersecurity awareness. Protecting sources in an era of digital surveillance is paramount. Furthermore, Editors in Iran Tehran are increasingly responsible for combating hate speech and misinformation within their platforms. They are tasked with fostering dialogue rather than division, especially in a society that is often polarized along political and generational lines. By curating content that promotes understanding and factual accuracy, the Editor contributes to social cohesion.</w:t>
      </w:r>
    </w:p>
    <w:bookmarkEnd w:id="22"/>
    <w:bookmarkStart w:id="23" w:name="cultural-nuance-and-linguistic-precision"/>
    <w:p>
      <w:pPr>
        <w:pStyle w:val="Heading2"/>
      </w:pPr>
      <w:r>
        <w:t xml:space="preserve">Cultural Nuance and Linguistic Precision</w:t>
      </w:r>
    </w:p>
    <w:p>
      <w:pPr>
        <w:pStyle w:val="FirstParagraph"/>
      </w:pPr>
      <w:r>
        <w:t xml:space="preserve">Persian is a language rich in nuance, poetry, and subtle meaning. For an Editor in Iran Tehran, linguistic precision is not just a technical skill; it is a cultural imperative. A word choice that seems innocuous to an outsider might carry deep political or cultural weight to an Iranian reader. The Editor must be deeply embedded in the local culture to understand these subtleties.</w:t>
      </w:r>
    </w:p>
    <w:p>
      <w:pPr>
        <w:pStyle w:val="BodyText"/>
      </w:pPr>
      <w:r>
        <w:t xml:space="preserve">This role involves editing for tone, style, and appropriateness. It requires a deep understanding of regional dialects within Iran Tehran as well as formal literary standards. Whether it is a news report on economic policy or a feature story on local arts, the Editor ensures that the voice is authentic and respectful. They bridge the gap between complex information and public comprehension, ensuring that citizens in Iran Tehran are informed not just with facts, but with context.</w:t>
      </w:r>
    </w:p>
    <w:bookmarkEnd w:id="23"/>
    <w:bookmarkStart w:id="24" w:name="the-future-of-editing-in-iran-tehran"/>
    <w:p>
      <w:pPr>
        <w:pStyle w:val="Heading2"/>
      </w:pPr>
      <w:r>
        <w:t xml:space="preserve">The Future of Editing in Iran Tehran</w:t>
      </w:r>
    </w:p>
    <w:p>
      <w:pPr>
        <w:pStyle w:val="FirstParagraph"/>
      </w:pPr>
      <w:r>
        <w:t xml:space="preserve">Looking forward, the role of the Editor in Iran Tehran is poised to evolve further. With increasing international interest in Iranian affairs and a growing domestic demand for independent journalism, Editors will likely play an even more pivotal role as mediators between local realities and global perceptions. The rise of artificial intelligence tools also presents new opportunities for Editors to streamline workflows, allowing them to focus more on investigative reporting and deep contextual analysis.</w:t>
      </w:r>
    </w:p>
    <w:p>
      <w:pPr>
        <w:pStyle w:val="BodyText"/>
      </w:pPr>
      <w:r>
        <w:t xml:space="preserve">However, the core essence of the Editor remains unchanged: it is a role defined by responsibility. In Iran Tehran, where the stakes are often high and the audience is discerning and passionate, the Editor holds a mirror up to society. They challenge assumptions, correct errors, and provide clarity in times of confusion.</w:t>
      </w:r>
    </w:p>
    <w:bookmarkEnd w:id="24"/>
    <w:bookmarkStart w:id="25" w:name="conclusion"/>
    <w:p>
      <w:pPr>
        <w:pStyle w:val="Heading2"/>
      </w:pPr>
      <w:r>
        <w:t xml:space="preserve">Conclusion</w:t>
      </w:r>
    </w:p>
    <w:p>
      <w:pPr>
        <w:pStyle w:val="FirstParagraph"/>
      </w:pPr>
      <w:r>
        <w:t xml:space="preserve">The Editor in Iran Tehran is far more than a functionary of media production. They are cultural interpreters, ethical navigators, and vital contributors to the democratic discourse within Iran. Their work is characterized by a unique blend of resilience, creativity, and intellectual rigor. As Iran Tehran continues to navigate its place in the modern world, the need for skilled Editors who can uphold truth amidst complexity will only grow. They ensure that despite external pressures and internal challenges, the voice of reason and accuracy remains strong. To understand Iran Tehran today is to understand the critical impact of those who edit its stories.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Significance of the Editor in Iran Tehran</dc:title>
  <dc:creator/>
  <dc:language>en</dc:language>
  <cp:keywords/>
  <dcterms:created xsi:type="dcterms:W3CDTF">2026-07-29T05:43:50Z</dcterms:created>
  <dcterms:modified xsi:type="dcterms:W3CDTF">2026-07-29T05:43:50Z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