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Kazakhstan,</w:t>
      </w:r>
      <w:r>
        <w:t xml:space="preserve"> </w:t>
      </w:r>
      <w:r>
        <w:t xml:space="preserve">Almaty</w:t>
      </w:r>
    </w:p>
    <w:bookmarkStart w:id="25" w:name="X8a6daf686c5b0d92c49c65d316f04c1bb33e668"/>
    <w:p>
      <w:pPr>
        <w:pStyle w:val="Heading1"/>
      </w:pPr>
      <w:r>
        <w:t xml:space="preserve">The Guardian of Truth and Culture: The Modern Editor in Kazakhstan, Almaty</w:t>
      </w:r>
    </w:p>
    <w:p>
      <w:pPr>
        <w:pStyle w:val="FirstParagraph"/>
      </w:pPr>
      <w:r>
        <w:t xml:space="preserve">In the dynamic landscape of global media, few cities have undergone as profound a transformation as Kazakhstan’s largest metropolis. Among them, Almaty stands out not merely as an economic hub or a cultural capital with its rich Soviet-era heritage and burgeoning modernity, but as a critical node for information dissemination in Central Asia. At the heart of this informational ecosystem lies the Editor. The role of the Editor in Almaty is no longer limited to simple proofreading or content curation; it has evolved into a multifaceted profession that balances journalistic integrity, cultural preservation, and digital innovation. This essay explores the critical importance of the Editor within media houses across Kazakhstan, Almaty, examining how they navigate political nuances, linguistic diversity, and technological shifts.</w:t>
      </w:r>
    </w:p>
    <w:bookmarkStart w:id="20" w:name="X5d4718b09db78ff1edd7ae5e7d2663a4adc5760"/>
    <w:p>
      <w:pPr>
        <w:pStyle w:val="Heading2"/>
      </w:pPr>
      <w:r>
        <w:t xml:space="preserve">The Historical Context: From Print to Digital</w:t>
      </w:r>
    </w:p>
    <w:p>
      <w:pPr>
        <w:pStyle w:val="FirstParagraph"/>
      </w:pPr>
      <w:r>
        <w:t xml:space="preserve">To understand the contemporary Editor in Almaty, one must first acknowledge the historical weight of journalism in Kazakhstan. During the Soviet era, media outlets were strictly controlled instruments of state propaganda. However, following independence in 1991, Almaty became a hotbed for new media experimentation and growth. In this transition period, the Editor played a pivotal role as both a gatekeeper and an innovator. As newspapers like</w:t>
      </w:r>
      <w:r>
        <w:t xml:space="preserve"> </w:t>
      </w:r>
      <w:r>
        <w:rPr>
          <w:iCs/>
          <w:i/>
        </w:rPr>
        <w:t xml:space="preserve">Argyn-News</w:t>
      </w:r>
      <w:r>
        <w:t xml:space="preserve"> </w:t>
      </w:r>
      <w:r>
        <w:t xml:space="preserve">or</w:t>
      </w:r>
      <w:r>
        <w:t xml:space="preserve"> </w:t>
      </w:r>
      <w:r>
        <w:rPr>
          <w:iCs/>
          <w:i/>
        </w:rPr>
        <w:t xml:space="preserve">Kazakhstan Zhuldyzy</w:t>
      </w:r>
      <w:r>
        <w:t xml:space="preserve"> </w:t>
      </w:r>
      <w:r>
        <w:t xml:space="preserve">established their presence in Almaty, Editors were tasked with building journalistic standards that had been absent for decades.</w:t>
      </w:r>
    </w:p>
    <w:p>
      <w:pPr>
        <w:pStyle w:val="BodyText"/>
      </w:pPr>
      <w:r>
        <w:t xml:space="preserve">In recent years, the digital revolution has upended traditional media models. The Editor in Kazakhstan, Almaty now faces the challenge of competing with global social media platforms. They must curate content not just for long-form reading but for rapid consumption on smartphones and tablets. This shift requires a technical acumen that previous generations of Editors did not need. Today’s Editor in Almaty is often a digital strategist, overseeing multimedia teams, analyzing audience metrics, and ensuring that stories resonate in an increasingly fragmented media landscape.</w:t>
      </w:r>
    </w:p>
    <w:bookmarkEnd w:id="20"/>
    <w:bookmarkStart w:id="21" w:name="X9b7eba2bd717a9dd65584636b669b85c1fc9945"/>
    <w:p>
      <w:pPr>
        <w:pStyle w:val="Heading2"/>
      </w:pPr>
      <w:r>
        <w:t xml:space="preserve">Navigating Linguistic Dualism and Cultural Identity</w:t>
      </w:r>
    </w:p>
    <w:p>
      <w:pPr>
        <w:pStyle w:val="FirstParagraph"/>
      </w:pPr>
      <w:r>
        <w:t xml:space="preserve">One of the most distinct challenges faced by the Editor in Almaty is the linguistic dualism prevalent in Kazakhstan. While Kazakh is undergoing a strong revival and transitioning to a Cyrillic-to-Latin script overhaul, Russian remains widely spoken and used in business and media. An effective Editor must be bilingual or work within teams that bridge this gap seamlessly. The wording of an article can carry vastly different connotations depending on the language used.</w:t>
      </w:r>
    </w:p>
    <w:p>
      <w:pPr>
        <w:pStyle w:val="BodyText"/>
      </w:pPr>
      <w:r>
        <w:t xml:space="preserve">The Editor serves as the custodian of cultural nuance. In Almaty, where tradition meets modernity, the choice of words reflects deeper societal values. Whether reporting on rural agriculture or urban tech startups, the Editor ensures that local idioms and cultural references are preserved while making them accessible to a broader audience. This task is particularly crucial in Kazakhstan, Almaty’s diverse population includes Uzbeks, Dungans, Uyghurs, and many other ethnic groups. The Editor must ensure inclusivity in language representation, fostering social cohesion through responsible journalism.</w:t>
      </w:r>
    </w:p>
    <w:bookmarkEnd w:id="21"/>
    <w:bookmarkStart w:id="22" w:name="X65f9e51bffe0c83fc8c1a2bfd923ee8eb18704e"/>
    <w:p>
      <w:pPr>
        <w:pStyle w:val="Heading2"/>
      </w:pPr>
      <w:r>
        <w:t xml:space="preserve">The Ethical Imperative: Truth in a Complex Environment</w:t>
      </w:r>
    </w:p>
    <w:p>
      <w:pPr>
        <w:pStyle w:val="FirstParagraph"/>
      </w:pPr>
      <w:r>
        <w:t xml:space="preserve">Journalistic ethics form the backbone of the Editor’s role. In Kazakhstan, Almaty operates within a complex political environment where press freedom remains an evolving topic. Editors are often placed in difficult positions, balancing editorial independence with legal and regulatory frameworks. Despite these pressures, many professional Editors in Almaty have emerged as advocates for ethical journalism.</w:t>
      </w:r>
    </w:p>
    <w:p>
      <w:pPr>
        <w:pStyle w:val="BodyText"/>
      </w:pPr>
      <w:r>
        <w:t xml:space="preserve">The Editor is responsible for fact-checking, verifying sources, and ensuring accuracy amidst the speed of digital news cycles. In an era of misinformation and "fake news," the credibility of media outlets in Kazakhstan depends heavily on the rigor applied by Editors. By upholding high standards of verification, Editors in Almaty contribute to a more informed citizenry capable of engaging critically with national issues such as economic reform, environmental sustainability (particularly regarding Lake Balkhash), and social justice.</w:t>
      </w:r>
    </w:p>
    <w:bookmarkEnd w:id="22"/>
    <w:bookmarkStart w:id="23" w:name="adapting-to-technological-disruption"/>
    <w:p>
      <w:pPr>
        <w:pStyle w:val="Heading2"/>
      </w:pPr>
      <w:r>
        <w:t xml:space="preserve">Adapting to Technological Disruption</w:t>
      </w:r>
    </w:p>
    <w:p>
      <w:pPr>
        <w:pStyle w:val="FirstParagraph"/>
      </w:pPr>
      <w:r>
        <w:t xml:space="preserve">The rise of artificial intelligence and data journalism has further expanded the scope of the Editor’s duties. In Almaty, tech-savvy Editors are leveraging data analytics to understand audience behavior. They use algorithms not just for distribution but for story discovery. For instance, tracking public sentiment on social media can help Editors identify emerging stories that resonate with the people of Kazakhstan.</w:t>
      </w:r>
    </w:p>
    <w:p>
      <w:pPr>
        <w:pStyle w:val="BodyText"/>
      </w:pPr>
      <w:r>
        <w:t xml:space="preserve">Moreover, the shift toward video content and podcasts requires Editors to manage cross-platform production. In Almaty’s vibrant startup scene, many new media ventures are born out of this hybrid editorial approach. The Editor is no longer just a text-based authority but a multimedia producer who coordinates between writers, videographers, sound engineers, and developers. This collaborative model is essential for staying relevant in the modern media economy.</w:t>
      </w:r>
    </w:p>
    <w:bookmarkEnd w:id="23"/>
    <w:bookmarkStart w:id="24" w:name="Xb33288ff1676da50dfcfac4181e729522558e88"/>
    <w:p>
      <w:pPr>
        <w:pStyle w:val="Heading2"/>
      </w:pPr>
      <w:r>
        <w:t xml:space="preserve">Conclusion: The Indispensable Role of the Editor</w:t>
      </w:r>
    </w:p>
    <w:p>
      <w:pPr>
        <w:pStyle w:val="FirstParagraph"/>
      </w:pPr>
      <w:r>
        <w:t xml:space="preserve">In conclusion, the Editor in Kazakhstan, Almaty plays a indispensable role in shaping public discourse and preserving cultural identity. From navigating linguistic complexities to upholding ethical standards and adapting to technological change, Editors are at the forefront of media evolution. As Kazakhstan continues its journey toward modernization and integration with the global community, Almaty’s Editors will remain vital architects of truth and understanding. Their work ensures that stories from this dynamic region are told accurately, respectfully, and compellingly. In a world where information is abundant but truth is scarce, the Editor remains the crucial filter through which society understands its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Kazakhstan, Almaty</dc:title>
  <dc:creator/>
  <dc:language>en</dc:language>
  <cp:keywords/>
  <dcterms:created xsi:type="dcterms:W3CDTF">2026-07-29T13:56:36Z</dcterms:created>
  <dcterms:modified xsi:type="dcterms:W3CDTF">2026-07-29T13:56:36Z</dcterms:modified>
</cp:coreProperties>
</file>

<file path=docProps/custom.xml><?xml version="1.0" encoding="utf-8"?>
<Properties xmlns="http://schemas.openxmlformats.org/officeDocument/2006/custom-properties" xmlns:vt="http://schemas.openxmlformats.org/officeDocument/2006/docPropsVTypes"/>
</file>