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Shaping</w:t>
      </w:r>
      <w:r>
        <w:t xml:space="preserve"> </w:t>
      </w:r>
      <w:r>
        <w:t xml:space="preserve">Narratives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dfe52a0d3cab9a6e85510126c55892c517e6ba2"/>
    <w:p>
      <w:pPr>
        <w:pStyle w:val="Heading1"/>
      </w:pPr>
      <w:r>
        <w:t xml:space="preserve">The Modern Editor: Shaping Narratives in Vietnam Ho Chi Minh City</w:t>
      </w:r>
    </w:p>
    <w:p>
      <w:pPr>
        <w:pStyle w:val="FirstParagraph"/>
      </w:pPr>
      <w:r>
        <w:t xml:space="preserve">In the vibrant, pulsating heart of Southeast Asia, where colonial architecture meets futuristic skylines and ancient traditions collide with rapid modernization, a specific role has emerged as crucial to the cultural and informational infrastructure of this dynamic metropolis. In</w:t>
      </w:r>
      <w:r>
        <w:t xml:space="preserve"> </w:t>
      </w:r>
      <w:r>
        <w:rPr>
          <w:bCs/>
          <w:b/>
        </w:rPr>
        <w:t xml:space="preserve">Vietnam Ho Chi Minh City</w:t>
      </w:r>
      <w:r>
        <w:t xml:space="preserve">, formerly known as Saigon, the figure of the</w:t>
      </w:r>
      <w:r>
        <w:t xml:space="preserve"> </w:t>
      </w:r>
      <w:r>
        <w:rPr>
          <w:bCs/>
          <w:b/>
        </w:rPr>
        <w:t xml:space="preserve">Editor</w:t>
      </w:r>
      <w:r>
        <w:t xml:space="preserve"> </w:t>
      </w:r>
      <w:r>
        <w:t xml:space="preserve">is not merely a gatekeeper of grammar or syntax; they are a cultural translator, a strategic navigator, and an essential curator in an era defined by information overload. The city’s unique socio-economic landscape demands an</w:t>
      </w:r>
      <w:r>
        <w:t xml:space="preserve"> </w:t>
      </w:r>
      <w:r>
        <w:rPr>
          <w:bCs/>
          <w:b/>
        </w:rPr>
        <w:t xml:space="preserve">Editor</w:t>
      </w:r>
      <w:r>
        <w:t xml:space="preserve"> </w:t>
      </w:r>
      <w:r>
        <w:t xml:space="preserve">who possesses deep local insight combined with global editorial standards. This essay explores the multifaceted responsibilities of the</w:t>
      </w:r>
      <w:r>
        <w:t xml:space="preserve"> </w:t>
      </w:r>
      <w:r>
        <w:rPr>
          <w:bCs/>
          <w:b/>
        </w:rPr>
        <w:t xml:space="preserve">Editor</w:t>
      </w:r>
      <w:r>
        <w:t xml:space="preserve"> </w:t>
      </w:r>
      <w:r>
        <w:t xml:space="preserve">within the context of</w:t>
      </w:r>
      <w:r>
        <w:t xml:space="preserve"> </w:t>
      </w:r>
      <w:r>
        <w:rPr>
          <w:bCs/>
          <w:b/>
        </w:rPr>
        <w:t xml:space="preserve">Vietnam Ho Chi Minh City</w:t>
      </w:r>
      <w:r>
        <w:t xml:space="preserve">, arguing that this role is pivotal in shaping a coherent, credible, and engaging narrative for one of Asia’s most complex urban environments.</w:t>
      </w:r>
    </w:p>
    <w:bookmarkStart w:id="20" w:name="X6c35456bea2e65a352289e2049b0d574ed4698c"/>
    <w:p>
      <w:pPr>
        <w:pStyle w:val="Heading2"/>
      </w:pPr>
      <w:r>
        <w:t xml:space="preserve">The Context: Vietnam Ho Chi Minh City as a Media Crucible</w:t>
      </w:r>
    </w:p>
    <w:p>
      <w:pPr>
        <w:pStyle w:val="FirstParagraph"/>
      </w:pPr>
      <w:r>
        <w:t xml:space="preserve">To understand the weight of the</w:t>
      </w:r>
      <w:r>
        <w:t xml:space="preserve"> </w:t>
      </w:r>
      <w:r>
        <w:rPr>
          <w:bCs/>
          <w:b/>
        </w:rPr>
        <w:t xml:space="preserve">Editor</w:t>
      </w:r>
      <w:r>
        <w:t xml:space="preserve">'s role, one must first understand the environment in which they operate.</w:t>
      </w:r>
      <w:r>
        <w:t xml:space="preserve"> </w:t>
      </w:r>
      <w:r>
        <w:rPr>
          <w:bCs/>
          <w:b/>
        </w:rPr>
        <w:t xml:space="preserve">Vietnam Ho Chi Minh City</w:t>
      </w:r>
      <w:r>
        <w:t xml:space="preserve"> </w:t>
      </w:r>
      <w:r>
        <w:t xml:space="preserve">is an economic powerhouse, often referred to as Vietnam's engine of growth. It is a city where traffic flows like blood through veins, where coffee shops are hubs of business and intellectual discourse, and where digital penetration among the youth population is staggering. This environment creates a high-demand media landscape. From traditional newspapers struggling to adapt to digital realities to a booming sector of startups, fintech firms, and multinational corporations seeking local presence, the need for clear communication is immense.</w:t>
      </w:r>
    </w:p>
    <w:p>
      <w:pPr>
        <w:pStyle w:val="BodyText"/>
      </w:pPr>
      <w:r>
        <w:t xml:space="preserve">However, this boom comes with challenges. The speed of information dissemination in</w:t>
      </w:r>
      <w:r>
        <w:t xml:space="preserve"> </w:t>
      </w:r>
      <w:r>
        <w:rPr>
          <w:bCs/>
          <w:b/>
        </w:rPr>
        <w:t xml:space="preserve">Vietnam Ho Chi Minh City</w:t>
      </w:r>
      <w:r>
        <w:t xml:space="preserve"> </w:t>
      </w:r>
      <w:r>
        <w:t xml:space="preserve">is relentless. Social media platforms dominate public discourse, often outpacing traditional journalism. In such a chaotic ecosystem, the role of the</w:t>
      </w:r>
      <w:r>
        <w:t xml:space="preserve"> </w:t>
      </w:r>
      <w:r>
        <w:rPr>
          <w:bCs/>
          <w:b/>
        </w:rPr>
        <w:t xml:space="preserve">Editor</w:t>
      </w:r>
      <w:r>
        <w:t xml:space="preserve"> </w:t>
      </w:r>
      <w:r>
        <w:t xml:space="preserve">becomes that of an anchor. They must cut through the noise, verify facts amidst rumors, and ensure that content resonates with an audience that is increasingly skeptical yet highly engaged. The</w:t>
      </w:r>
      <w:r>
        <w:t xml:space="preserve"> </w:t>
      </w:r>
      <w:r>
        <w:rPr>
          <w:bCs/>
          <w:b/>
        </w:rPr>
        <w:t xml:space="preserve">Editor</w:t>
      </w:r>
      <w:r>
        <w:t xml:space="preserve"> </w:t>
      </w:r>
      <w:r>
        <w:t xml:space="preserve">in this context must possess not only linguistic prowess but also digital literacy and crisis management skills.</w:t>
      </w:r>
    </w:p>
    <w:bookmarkEnd w:id="20"/>
    <w:bookmarkStart w:id="21" w:name="X190a1c7d976ba4edba6cd4c9fb0e5c312c39cac"/>
    <w:p>
      <w:pPr>
        <w:pStyle w:val="Heading2"/>
      </w:pPr>
      <w:r>
        <w:t xml:space="preserve">The Role of the Editor: More Than Corrections</w:t>
      </w:r>
    </w:p>
    <w:p>
      <w:pPr>
        <w:pStyle w:val="FirstParagraph"/>
      </w:pPr>
      <w:r>
        <w:t xml:space="preserve">Traditionally, editing was viewed as a post-production phase focused on correcting typos and ensuring grammatical correctness. In modern media organizations across</w:t>
      </w:r>
      <w:r>
        <w:t xml:space="preserve"> </w:t>
      </w:r>
      <w:r>
        <w:rPr>
          <w:bCs/>
          <w:b/>
        </w:rPr>
        <w:t xml:space="preserve">Vietnam Ho Chi Minh City</w:t>
      </w:r>
      <w:r>
        <w:t xml:space="preserve">, this definition has expanded significantly. The contemporary</w:t>
      </w:r>
      <w:r>
        <w:t xml:space="preserve"> </w:t>
      </w:r>
      <w:r>
        <w:rPr>
          <w:bCs/>
          <w:b/>
        </w:rPr>
        <w:t xml:space="preserve">Editor</w:t>
      </w:r>
      <w:r>
        <w:t xml:space="preserve"> </w:t>
      </w:r>
      <w:r>
        <w:t xml:space="preserve">is involved in the planning stage, often helping to define the news agenda or brand voice before a word is written. They act as strategic partners to journalists and content creators, ensuring that stories align with both ethical standards and audience expectations.</w:t>
      </w:r>
    </w:p>
    <w:p>
      <w:pPr>
        <w:pStyle w:val="BodyText"/>
      </w:pPr>
      <w:r>
        <w:t xml:space="preserve">In a city like</w:t>
      </w:r>
      <w:r>
        <w:t xml:space="preserve"> </w:t>
      </w:r>
      <w:r>
        <w:rPr>
          <w:bCs/>
          <w:b/>
        </w:rPr>
        <w:t xml:space="preserve">Vietnam Ho Chi Minh City</w:t>
      </w:r>
      <w:r>
        <w:t xml:space="preserve">, where cultural nuances are deeply embedded in language and social interaction, the</w:t>
      </w:r>
      <w:r>
        <w:t xml:space="preserve"> </w:t>
      </w:r>
      <w:r>
        <w:rPr>
          <w:bCs/>
          <w:b/>
        </w:rPr>
        <w:t xml:space="preserve">Editor</w:t>
      </w:r>
      <w:r>
        <w:t xml:space="preserve"> </w:t>
      </w:r>
      <w:r>
        <w:t xml:space="preserve">plays a critical role in tone management. They must ensure that reports on sensitive topics—such as urban development, real estate booms, or labor rights—are handled with sensitivity and accuracy. An</w:t>
      </w:r>
      <w:r>
        <w:t xml:space="preserve"> </w:t>
      </w:r>
      <w:r>
        <w:rPr>
          <w:bCs/>
          <w:b/>
        </w:rPr>
        <w:t xml:space="preserve">Editor</w:t>
      </w:r>
      <w:r>
        <w:t xml:space="preserve"> </w:t>
      </w:r>
      <w:r>
        <w:t xml:space="preserve">acts as a filter for cultural appropriateness, ensuring that content does not inadvertently offend local sensibilities while maintaining international credibility.</w:t>
      </w:r>
    </w:p>
    <w:bookmarkEnd w:id="21"/>
    <w:bookmarkStart w:id="22" w:name="bridging-the-local-and-the-global"/>
    <w:p>
      <w:pPr>
        <w:pStyle w:val="Heading2"/>
      </w:pPr>
      <w:r>
        <w:t xml:space="preserve">Bridging the Local and the Global</w:t>
      </w:r>
    </w:p>
    <w:p>
      <w:pPr>
        <w:pStyle w:val="FirstParagraph"/>
      </w:pPr>
      <w:r>
        <w:t xml:space="preserve">A significant portion of the media landscape in</w:t>
      </w:r>
      <w:r>
        <w:t xml:space="preserve"> </w:t>
      </w:r>
      <w:r>
        <w:rPr>
          <w:bCs/>
          <w:b/>
        </w:rPr>
        <w:t xml:space="preserve">Vietnam Ho Chi Minh City</w:t>
      </w:r>
      <w:r>
        <w:t xml:space="preserve"> </w:t>
      </w:r>
      <w:r>
        <w:t xml:space="preserve">serves a dual audience: locals and an expatriate or international business community. This duality places a heavy burden on the</w:t>
      </w:r>
      <w:r>
        <w:t xml:space="preserve"> </w:t>
      </w:r>
      <w:r>
        <w:rPr>
          <w:bCs/>
          <w:b/>
        </w:rPr>
        <w:t xml:space="preserve">Editor</w:t>
      </w:r>
      <w:r>
        <w:t xml:space="preserve">. They must be adept at "translating" context, not just language. For instance, explaining the implications of a new zoning law in District 1 to both Vietnamese citizens concerned about displacement and foreign investors interested in property values requires nuanced editorial judgment.</w:t>
      </w:r>
    </w:p>
    <w:p>
      <w:pPr>
        <w:pStyle w:val="BodyText"/>
      </w:pPr>
      <w:r>
        <w:t xml:space="preserve">The</w:t>
      </w:r>
      <w:r>
        <w:t xml:space="preserve"> </w:t>
      </w:r>
      <w:r>
        <w:rPr>
          <w:bCs/>
          <w:b/>
        </w:rPr>
        <w:t xml:space="preserve">Editor</w:t>
      </w:r>
      <w:r>
        <w:t xml:space="preserve"> </w:t>
      </w:r>
      <w:r>
        <w:t xml:space="preserve">acts as a bridge between the hyper-local realities of the streets of Ben Thanh market and the global boardrooms operating within the Bitexco Financial Tower. They ensure that international brands do not fall into cultural traps when marketing in Vietnam, and they ensure that local Vietnamese stories are told with enough depth and context for an outsider to appreciate their significance. This cross-cultural editorial capability is a rare skill set, making the</w:t>
      </w:r>
      <w:r>
        <w:t xml:space="preserve"> </w:t>
      </w:r>
      <w:r>
        <w:rPr>
          <w:bCs/>
          <w:b/>
        </w:rPr>
        <w:t xml:space="preserve">Editor</w:t>
      </w:r>
      <w:r>
        <w:t xml:space="preserve"> </w:t>
      </w:r>
      <w:r>
        <w:t xml:space="preserve">indispensable in a globalized city like</w:t>
      </w:r>
      <w:r>
        <w:t xml:space="preserve"> </w:t>
      </w:r>
      <w:r>
        <w:rPr>
          <w:bCs/>
          <w:b/>
        </w:rPr>
        <w:t xml:space="preserve">Vietnam Ho Chi Minh City</w:t>
      </w:r>
      <w:r>
        <w:t xml:space="preserve">.</w:t>
      </w:r>
    </w:p>
    <w:bookmarkEnd w:id="22"/>
    <w:bookmarkStart w:id="23" w:name="Xa889f45e63ce3aaf62cf8e461f32790ffcbc993"/>
    <w:p>
      <w:pPr>
        <w:pStyle w:val="Heading2"/>
      </w:pPr>
      <w:r>
        <w:t xml:space="preserve">The Digital Transformation and Future Challenges</w:t>
      </w:r>
    </w:p>
    <w:p>
      <w:pPr>
        <w:pStyle w:val="FirstParagraph"/>
      </w:pPr>
      <w:r>
        <w:t xml:space="preserve">The rise of digital media has further complicated the role. In recent years, many media houses in</w:t>
      </w:r>
      <w:r>
        <w:t xml:space="preserve"> </w:t>
      </w:r>
      <w:r>
        <w:rPr>
          <w:bCs/>
          <w:b/>
        </w:rPr>
        <w:t xml:space="preserve">Vietnam Ho Chi Minh City</w:t>
      </w:r>
      <w:r>
        <w:t xml:space="preserve"> </w:t>
      </w:r>
      <w:r>
        <w:t xml:space="preserve">have pivoted to online-first models. The</w:t>
      </w:r>
      <w:r>
        <w:t xml:space="preserve"> </w:t>
      </w:r>
      <w:r>
        <w:rPr>
          <w:bCs/>
          <w:b/>
        </w:rPr>
        <w:t xml:space="preserve">Editor</w:t>
      </w:r>
      <w:r>
        <w:t xml:space="preserve"> </w:t>
      </w:r>
      <w:r>
        <w:t xml:space="preserve">is now expected to understand SEO (Search Engine Optimization), data analytics, and multimedia storytelling. They must decide not only what story to tell but how to present it—whether as a long-form investigative piece, a quick infographic for social media, or an interactive video report.</w:t>
      </w:r>
    </w:p>
    <w:p>
      <w:pPr>
        <w:pStyle w:val="BodyText"/>
      </w:pPr>
      <w:r>
        <w:t xml:space="preserve">This shift requires the</w:t>
      </w:r>
      <w:r>
        <w:t xml:space="preserve"> </w:t>
      </w:r>
      <w:r>
        <w:rPr>
          <w:bCs/>
          <w:b/>
        </w:rPr>
        <w:t xml:space="preserve">Editor</w:t>
      </w:r>
      <w:r>
        <w:t xml:space="preserve"> </w:t>
      </w:r>
      <w:r>
        <w:t xml:space="preserve">to be agile and tech-savvy. The pressure of 24/7 news cycles means that accuracy can sometimes be sacrificed for speed. Therefore, the ethical responsibility of the</w:t>
      </w:r>
      <w:r>
        <w:t xml:space="preserve"> </w:t>
      </w:r>
      <w:r>
        <w:rPr>
          <w:bCs/>
          <w:b/>
        </w:rPr>
        <w:t xml:space="preserve">Editor</w:t>
      </w:r>
      <w:r>
        <w:t xml:space="preserve"> </w:t>
      </w:r>
      <w:r>
        <w:t xml:space="preserve">has never been greater. They are the final line of defense against misinformation, a growing problem in Southeast Asia's digital sphere. By enforcing rigorous fact-checking protocols and prioritizing verified sources over viral rumors, Editors in</w:t>
      </w:r>
      <w:r>
        <w:t xml:space="preserve"> </w:t>
      </w:r>
      <w:r>
        <w:rPr>
          <w:bCs/>
          <w:b/>
        </w:rPr>
        <w:t xml:space="preserve">Vietnam Ho Chi Minh City</w:t>
      </w:r>
      <w:r>
        <w:t xml:space="preserve"> </w:t>
      </w:r>
      <w:r>
        <w:t xml:space="preserve">uphold the integrity of their publications.</w:t>
      </w:r>
    </w:p>
    <w:bookmarkEnd w:id="23"/>
    <w:bookmarkStart w:id="24" w:name="conclusion"/>
    <w:p>
      <w:pPr>
        <w:pStyle w:val="Heading2"/>
      </w:pPr>
      <w:r>
        <w:t xml:space="preserve">Conclusion</w:t>
      </w:r>
    </w:p>
    <w:p>
      <w:pPr>
        <w:pStyle w:val="FirstParagraph"/>
      </w:pPr>
      <w:r>
        <w:t xml:space="preserve">In conclusion, the significance of the Editor in Vietnam Ho Chi Minh City cannot be overstated. Amidst a backdrop of rapid urbanization, economic dynamism, and digital transformation, these professionals serve as the custodians of truth and clarity. They navigate complex cultural landscapes, bridge local and global perspectives, and uphold journalistic integrity in an increasingly noisy media environment. As</w:t>
      </w:r>
      <w:r>
        <w:t xml:space="preserve"> </w:t>
      </w:r>
      <w:r>
        <w:rPr>
          <w:bCs/>
          <w:b/>
        </w:rPr>
        <w:t xml:space="preserve">Vietnam Ho Chi Minh City</w:t>
      </w:r>
      <w:r>
        <w:t xml:space="preserve"> </w:t>
      </w:r>
      <w:r>
        <w:t xml:space="preserve">continues to assert its place on the world stage, the role of the Editor will only grow in importance. They are not just behind-the-scenes workers; they are architects of public understanding, shaping how this vibrant city is perceived by its residents and the world alike. To invest in strong editorial talent is to invest in the clarity, credibility, and cultural richness of one of Asia’s most exciting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Shaping Narratives in Vietnam Ho Chi Minh City</dc:title>
  <dc:creator/>
  <dc:language>en</dc:language>
  <cp:keywords/>
  <dcterms:created xsi:type="dcterms:W3CDTF">2026-07-29T21:28:26Z</dcterms:created>
  <dcterms:modified xsi:type="dcterms:W3CDTF">2026-07-29T21:28:26Z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