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Afghanistan</w:t>
      </w:r>
      <w:r>
        <w:t xml:space="preserve"> </w:t>
      </w:r>
      <w:r>
        <w:t xml:space="preserve">Kabul</w:t>
      </w:r>
    </w:p>
    <w:bookmarkStart w:id="25" w:name="Xb5a1b29df21fbb344095868bec9f5e9d2d3f0f0"/>
    <w:p>
      <w:pPr>
        <w:pStyle w:val="Heading1"/>
      </w:pPr>
      <w:r>
        <w:t xml:space="preserve">The Role of the Education Administrator in Afghanistan Kabul</w:t>
      </w:r>
    </w:p>
    <w:p>
      <w:pPr>
        <w:pStyle w:val="FirstParagraph"/>
      </w:pPr>
      <w:r>
        <w:t xml:space="preserve">In the complex and evolving landscape of modern governance, few roles are as critical as that of the</w:t>
      </w:r>
      <w:r>
        <w:t xml:space="preserve"> </w:t>
      </w:r>
      <w:r>
        <w:rPr>
          <w:bCs/>
          <w:b/>
        </w:rPr>
        <w:t xml:space="preserve">Education Administrator</w:t>
      </w:r>
      <w:r>
        <w:t xml:space="preserve">. Nowhere is this role more vital than in</w:t>
      </w:r>
      <w:r>
        <w:t xml:space="preserve"> </w:t>
      </w:r>
      <w:r>
        <w:rPr>
          <w:bCs/>
          <w:b/>
        </w:rPr>
        <w:t xml:space="preserve">Afghanistan Kabul</w:t>
      </w:r>
      <w:r>
        <w:t xml:space="preserve">, a city that stands at the crossroads of history, culture, and urgent socio-political transformation. As the capital and largest city of Afghanistan, Kabul serves not only as the political heart of the nation but also as its primary hub for academic institutions, universities, and administrative bodies. The task of managing educational systems in such an environment requires a unique blend of strategic vision, cultural sensitivity, logistical expertise, and unwavering commitment to human development.</w:t>
      </w:r>
    </w:p>
    <w:bookmarkStart w:id="20" w:name="Xaedac2845c148cb67b0897c44952ce472bc20ca"/>
    <w:p>
      <w:pPr>
        <w:pStyle w:val="Heading2"/>
      </w:pPr>
      <w:r>
        <w:t xml:space="preserve">The Context: Education in Afghanistan Kabul</w:t>
      </w:r>
    </w:p>
    <w:p>
      <w:pPr>
        <w:pStyle w:val="FirstParagraph"/>
      </w:pPr>
      <w:r>
        <w:t xml:space="preserve">To understand the significance of the</w:t>
      </w:r>
      <w:r>
        <w:t xml:space="preserve"> </w:t>
      </w:r>
      <w:r>
        <w:rPr>
          <w:bCs/>
          <w:b/>
        </w:rPr>
        <w:t xml:space="preserve">Education Administrator</w:t>
      </w:r>
      <w:r>
        <w:t xml:space="preserve">, one must first appreciate the context of</w:t>
      </w:r>
      <w:r>
        <w:t xml:space="preserve"> </w:t>
      </w:r>
      <w:r>
        <w:rPr>
          <w:bCs/>
          <w:b/>
        </w:rPr>
        <w:t xml:space="preserve">Afghanistan Kabul</w:t>
      </w:r>
      <w:r>
        <w:t xml:space="preserve">. For decades, this city has witnessed profound changes in its educational infrastructure. From the post-Soviet era through periods of conflict, international intervention, and recent political shifts, education has remained both a casualty and a beacon of hope for Afghans. In</w:t>
      </w:r>
      <w:r>
        <w:t xml:space="preserve"> </w:t>
      </w:r>
      <w:r>
        <w:rPr>
          <w:bCs/>
          <w:b/>
        </w:rPr>
        <w:t xml:space="preserve">Afghanistan Kabul</w:t>
      </w:r>
      <w:r>
        <w:t xml:space="preserve">, schools range from well-resourced urban centers to underfunded rural peripheries that still fall within the metropolitan administrative scope.</w:t>
      </w:r>
    </w:p>
    <w:p>
      <w:pPr>
        <w:pStyle w:val="BodyText"/>
      </w:pPr>
      <w:r>
        <w:t xml:space="preserve">The population of</w:t>
      </w:r>
      <w:r>
        <w:t xml:space="preserve"> </w:t>
      </w:r>
      <w:r>
        <w:rPr>
          <w:bCs/>
          <w:b/>
        </w:rPr>
        <w:t xml:space="preserve">Afghanistan Kabul</w:t>
      </w:r>
      <w:r>
        <w:t xml:space="preserve"> </w:t>
      </w:r>
      <w:r>
        <w:t xml:space="preserve">is young, with a significant proportion being school-aged children and university students. However, access to quality education remains unevenly distributed. Challenges such as infrastructure damage, teacher shortages, curriculum updates aligned with global standards, and the integration of technology have plagued the system. Furthermore gender disparities in education have been a persistent issue requiring sensitive policy implementation and community engagement.</w:t>
      </w:r>
    </w:p>
    <w:bookmarkEnd w:id="20"/>
    <w:bookmarkStart w:id="21" w:name="X91753c6b98b95f15e8bcbd2911793ab8ae1ff83"/>
    <w:p>
      <w:pPr>
        <w:pStyle w:val="Heading2"/>
      </w:pPr>
      <w:r>
        <w:t xml:space="preserve">The Mandate of the Education Administrator</w:t>
      </w:r>
    </w:p>
    <w:p>
      <w:pPr>
        <w:pStyle w:val="FirstParagraph"/>
      </w:pPr>
      <w:r>
        <w:t xml:space="preserve">The</w:t>
      </w:r>
      <w:r>
        <w:t xml:space="preserve"> </w:t>
      </w:r>
      <w:r>
        <w:rPr>
          <w:bCs/>
          <w:b/>
        </w:rPr>
        <w:t xml:space="preserve">Education Administrator</w:t>
      </w:r>
      <w:r>
        <w:t xml:space="preserve"> </w:t>
      </w:r>
      <w:r>
        <w:t xml:space="preserve">in this context is responsible for overseeing all aspects of educational delivery, policy execution, resource allocation, and stakeholder coordination within</w:t>
      </w:r>
      <w:r>
        <w:t xml:space="preserve"> </w:t>
      </w:r>
      <w:r>
        <w:rPr>
          <w:bCs/>
          <w:b/>
        </w:rPr>
        <w:t xml:space="preserve">Afghanistan Kabul</w:t>
      </w:r>
      <w:r>
        <w:t xml:space="preserve">. This individual acts as the bridge between government directives and grassroots realities. They must ensure that national educational goals are met while respecting local traditions and addressing immediate community needs.</w:t>
      </w:r>
    </w:p>
    <w:p>
      <w:pPr>
        <w:pStyle w:val="BodyText"/>
      </w:pPr>
      <w:r>
        <w:t xml:space="preserve">Key responsibilities include:</w:t>
      </w:r>
    </w:p>
    <w:p>
      <w:pPr>
        <w:numPr>
          <w:ilvl w:val="0"/>
          <w:numId w:val="1001"/>
        </w:numPr>
        <w:pStyle w:val="Compact"/>
      </w:pPr>
      <w:r>
        <w:rPr>
          <w:bCs/>
          <w:b/>
        </w:rPr>
        <w:t xml:space="preserve">Policy Implementation:</w:t>
      </w:r>
      <w:r>
        <w:t xml:space="preserve">Afghanistan Kabul. This may involve adapting curricula, managing teacher training programs, and ensuring compliance with safety and operational standards.</w:t>
      </w:r>
    </w:p>
    <w:p>
      <w:pPr>
        <w:numPr>
          <w:ilvl w:val="0"/>
          <w:numId w:val="1001"/>
        </w:numPr>
        <w:pStyle w:val="Compact"/>
      </w:pPr>
      <w:r>
        <w:rPr>
          <w:bCs/>
          <w:b/>
        </w:rPr>
        <w:t xml:space="preserve">Resource Management:</w:t>
      </w:r>
      <w:r>
        <w:t xml:space="preserve">Afghanistan Kabul, every dollar must be accounted for to maximize impact.</w:t>
      </w:r>
    </w:p>
    <w:p>
      <w:pPr>
        <w:numPr>
          <w:ilvl w:val="0"/>
          <w:numId w:val="1001"/>
        </w:numPr>
        <w:pStyle w:val="Compact"/>
      </w:pPr>
      <w:r>
        <w:rPr>
          <w:bCs/>
          <w:b/>
        </w:rPr>
        <w:t xml:space="preserve">Crisis Response:</w:t>
      </w:r>
      <w:r>
        <w:t xml:space="preserve">Education Administrator must be prepared to respond quickly to emergencies such as natural disasters, political unrest, or public health crises. This includes maintaining continuity of education through remote learning or temporary school relocation.</w:t>
      </w:r>
    </w:p>
    <w:p>
      <w:pPr>
        <w:numPr>
          <w:ilvl w:val="0"/>
          <w:numId w:val="1001"/>
        </w:numPr>
        <w:pStyle w:val="Compact"/>
      </w:pPr>
      <w:r>
        <w:rPr>
          <w:bCs/>
          <w:b/>
        </w:rPr>
        <w:t xml:space="preserve">Community Engagement:</w:t>
      </w:r>
      <w:r>
        <w:t xml:space="preserve">Afghanistan Kabul. The administrator must foster partnerships that support enrollment rates especially among girls who face additional barriers to schooling.</w:t>
      </w:r>
    </w:p>
    <w:bookmarkEnd w:id="21"/>
    <w:bookmarkStart w:id="22" w:name="cultural-sensitivity-and-leadership"/>
    <w:p>
      <w:pPr>
        <w:pStyle w:val="Heading2"/>
      </w:pPr>
      <w:r>
        <w:t xml:space="preserve">Cultural Sensitivity and Leadership</w:t>
      </w:r>
    </w:p>
    <w:p>
      <w:pPr>
        <w:pStyle w:val="FirstParagraph"/>
      </w:pPr>
      <w:r>
        <w:t xml:space="preserve">In</w:t>
      </w:r>
      <w:r>
        <w:t xml:space="preserve"> </w:t>
      </w:r>
      <w:r>
        <w:rPr>
          <w:bCs/>
          <w:b/>
        </w:rPr>
        <w:t xml:space="preserve">Afghanistan Kabul</w:t>
      </w:r>
      <w:r>
        <w:t xml:space="preserve">, leadership in education cannot be imposed from above; it must resonate with the values and aspirations of the people. The</w:t>
      </w:r>
      <w:r>
        <w:t xml:space="preserve"> </w:t>
      </w:r>
      <w:r>
        <w:rPr>
          <w:bCs/>
          <w:b/>
        </w:rPr>
        <w:t xml:space="preserve">Education Administrator</w:t>
      </w:r>
      <w:r>
        <w:t xml:space="preserve"> </w:t>
      </w:r>
      <w:r>
        <w:t xml:space="preserve">must possess deep cultural competence, understanding Pashtun, Tajik, Hazara, and other ethnic dynamics that shape educational attitudes. Decisions regarding curriculum content language of instruction teacher qualifications gender separation in schools all carry cultural weight.</w:t>
      </w:r>
    </w:p>
    <w:p>
      <w:pPr>
        <w:pStyle w:val="BodyText"/>
      </w:pPr>
      <w:r>
        <w:t xml:space="preserve">Moreover the administrator serves as a moral compass for the system. In times when morale is low due to economic hardship or political uncertainty strong ethical leadership inspires teachers students and parents alike. The</w:t>
      </w:r>
      <w:r>
        <w:t xml:space="preserve"> </w:t>
      </w:r>
      <w:r>
        <w:rPr>
          <w:bCs/>
          <w:b/>
        </w:rPr>
        <w:t xml:space="preserve">Education Administrator</w:t>
      </w:r>
      <w:r>
        <w:t xml:space="preserve"> </w:t>
      </w:r>
      <w:r>
        <w:t xml:space="preserve">in</w:t>
      </w:r>
      <w:r>
        <w:t xml:space="preserve"> </w:t>
      </w:r>
      <w:r>
        <w:rPr>
          <w:bCs/>
          <w:b/>
        </w:rPr>
        <w:t xml:space="preserve">Afghanistan Kabul</w:t>
      </w:r>
      <w:r>
        <w:t xml:space="preserve"> </w:t>
      </w:r>
      <w:r>
        <w:t xml:space="preserve">becomes a symbol of stability and progress demonstrating that despite external chaos internal commitment to knowledge endures.</w:t>
      </w:r>
    </w:p>
    <w:bookmarkEnd w:id="22"/>
    <w:bookmarkStart w:id="23" w:name="innovation-and-technology-integration"/>
    <w:p>
      <w:pPr>
        <w:pStyle w:val="Heading2"/>
      </w:pPr>
      <w:r>
        <w:t xml:space="preserve">Innovation and Technology Integration</w:t>
      </w:r>
    </w:p>
    <w:p>
      <w:pPr>
        <w:pStyle w:val="FirstParagraph"/>
      </w:pPr>
      <w:r>
        <w:t xml:space="preserve">While tradition is important the future demands innovation. The</w:t>
      </w:r>
    </w:p>
    <w:p>
      <w:pPr>
        <w:pStyle w:val="BodyText"/>
      </w:pPr>
      <w:r>
        <w:t xml:space="preserve">Education Administrator must champion technological integration even in low-resource settings. This could mean introducing solar-powered computer labs developing mobile apps for distance learning or partnering with international universities for open online courses tailored to Afghan learners.</w:t>
      </w:r>
    </w:p>
    <w:p>
      <w:pPr>
        <w:pStyle w:val="BodyText"/>
      </w:pPr>
      <w:r>
        <w:t xml:space="preserve">In</w:t>
      </w:r>
      <w:r>
        <w:t xml:space="preserve"> </w:t>
      </w:r>
      <w:r>
        <w:rPr>
          <w:bCs/>
          <w:b/>
        </w:rPr>
        <w:t xml:space="preserve">Afghanistan Kabul</w:t>
      </w:r>
      <w:r>
        <w:t xml:space="preserve"> </w:t>
      </w:r>
      <w:r>
        <w:t xml:space="preserve">where internet connectivity may be sporadic offline solutions such as radio-based lessons printed textbooks and community centers equipped with tablets become crucial tools. The administrator’s role is to identify these opportunities collaborate with tech partners and train educators on their effective use.</w:t>
      </w:r>
    </w:p>
    <w:bookmarkEnd w:id="23"/>
    <w:bookmarkStart w:id="24" w:name="X4dbf4b656ac61109345899d2a0b7b05464c727c"/>
    <w:p>
      <w:pPr>
        <w:pStyle w:val="Heading2"/>
      </w:pPr>
      <w:r>
        <w:t xml:space="preserve">Conclusion: A Pathway to Peace and Prosperity</w:t>
      </w:r>
    </w:p>
    <w:p>
      <w:pPr>
        <w:pStyle w:val="FirstParagraph"/>
      </w:pPr>
      <w:r>
        <w:t xml:space="preserve">The work of the</w:t>
      </w:r>
      <w:r>
        <w:t xml:space="preserve"> </w:t>
      </w:r>
      <w:r>
        <w:rPr>
          <w:bCs/>
          <w:b/>
        </w:rPr>
        <w:t xml:space="preserve">Education Administrator</w:t>
      </w:r>
      <w:r>
        <w:t xml:space="preserve"> </w:t>
      </w:r>
      <w:r>
        <w:t xml:space="preserve">in</w:t>
      </w:r>
    </w:p>
    <w:p>
      <w:pPr>
        <w:pStyle w:val="BodyText"/>
      </w:pPr>
      <w:r>
        <w:t xml:space="preserve">Afghanistan Kabul is more than bureaucratic management; it is nation-building through knowledge. By ensuring equitable access to quality education they help create a generation capable of leading Afghanistan into a peaceful prosperous future.</w:t>
      </w:r>
    </w:p>
    <w:p>
      <w:pPr>
        <w:pStyle w:val="BodyText"/>
      </w:pPr>
      <w:r>
        <w:t xml:space="preserve">As challenges persist so too does the potential for transformation. With dedicated administrators who combine strategic acumen with empathy and resilience</w:t>
      </w:r>
    </w:p>
    <w:p>
      <w:pPr>
        <w:pStyle w:val="BodyText"/>
      </w:pPr>
      <w:r>
        <w:t xml:space="preserve">Afghanistan Kabul can rebuild its educational foundation stronger than before. The journey is long but every step taken by those in this crucial role brings hope closer to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Afghanistan Kabul</dc:title>
  <dc:creator/>
  <dc:language>en</dc:language>
  <cp:keywords/>
  <dcterms:created xsi:type="dcterms:W3CDTF">2026-07-29T17:57:51Z</dcterms:created>
  <dcterms:modified xsi:type="dcterms:W3CDTF">2026-07-29T17:57:51Z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