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Brisbane</w:t>
      </w:r>
    </w:p>
    <w:bookmarkStart w:id="26" w:name="X0ccb5885d305d526bc1f1b6af38e801eea8824a"/>
    <w:p>
      <w:pPr>
        <w:pStyle w:val="Heading1"/>
      </w:pPr>
      <w:r>
        <w:t xml:space="preserve">The Strategic Role of an Education Administrator in Australia Brisbane</w:t>
      </w:r>
    </w:p>
    <w:p>
      <w:pPr>
        <w:pStyle w:val="FirstParagraph"/>
      </w:pPr>
      <w:r>
        <w:t xml:space="preserve">In the dynamic and evolving landscape of modern pedagogy, the role of leadership extends far beyond mere supervision. It requires a delicate balance of strategic vision, operational excellence, and empathetic community engagement. Nowhere is this balance more critical than in the context of an</w:t>
      </w:r>
      <w:r>
        <w:t xml:space="preserve"> </w:t>
      </w:r>
      <w:r>
        <w:rPr>
          <w:bCs/>
          <w:b/>
        </w:rPr>
        <w:t xml:space="preserve">Education Administrator</w:t>
      </w:r>
      <w:r>
        <w:t xml:space="preserve">. This essay explores the multifaceted responsibilities inherent to this position, specifically tailored to the unique cultural, regulatory, and social environment of</w:t>
      </w:r>
      <w:r>
        <w:t xml:space="preserve"> </w:t>
      </w:r>
      <w:r>
        <w:rPr>
          <w:bCs/>
          <w:b/>
        </w:rPr>
        <w:t xml:space="preserve">Australia Brisbane</w:t>
      </w:r>
      <w:r>
        <w:t xml:space="preserve">. As a hub for international study and a center for progressive educational reform within Queensland,</w:t>
      </w:r>
      <w:r>
        <w:br/>
      </w:r>
      <w:r>
        <w:t xml:space="preserve">Brisbane presents distinct challenges and opportunities that demand specialized administrative expertise.</w:t>
      </w:r>
    </w:p>
    <w:bookmarkStart w:id="20" w:name="X7b4ccb6eaf40b2585234d632a96a0557adc59c1"/>
    <w:p>
      <w:pPr>
        <w:pStyle w:val="Heading2"/>
      </w:pPr>
      <w:r>
        <w:t xml:space="preserve">The Core Mandate: Bridging Policy and Practice</w:t>
      </w:r>
    </w:p>
    <w:p>
      <w:pPr>
        <w:pStyle w:val="FirstParagraph"/>
      </w:pPr>
      <w:r>
        <w:t xml:space="preserve">An</w:t>
      </w:r>
      <w:r>
        <w:t xml:space="preserve"> </w:t>
      </w:r>
      <w:r>
        <w:rPr>
          <w:bCs/>
          <w:b/>
        </w:rPr>
        <w:t xml:space="preserve">Education Administrator</w:t>
      </w:r>
      <w:r>
        <w:t xml:space="preserve"> </w:t>
      </w:r>
      <w:r>
        <w:t xml:space="preserve">serves as the vital bridge between government policy frameworks and classroom reality. In Australia, education is primarily managed at the state level, meaning that administrators in Brisbane must possess a profound understanding of the Queensland Curriculum Assessment and Doctrine (QCAA) standards. Unlike generic management roles, an Education Administrator must ensure that institutional practices not only comply with federal legislation—such as the</w:t>
      </w:r>
      <w:r>
        <w:t xml:space="preserve"> </w:t>
      </w:r>
      <w:r>
        <w:rPr>
          <w:iCs/>
          <w:i/>
        </w:rPr>
        <w:t xml:space="preserve">Education (General Provisions) Act 2006</w:t>
      </w:r>
      <w:r>
        <w:t xml:space="preserve">—but also actively promote pedagogical excellence.</w:t>
      </w:r>
    </w:p>
    <w:p>
      <w:pPr>
        <w:pStyle w:val="BodyText"/>
      </w:pPr>
      <w:r>
        <w:t xml:space="preserve">This role involves interpreting complex legislative requirements and translating them into actionable strategies for school leaders, teachers, and support staff. Whether dealing with mandatory reporting obligations under child protection laws or adhering to the Australian Professional Standards for Teachers, the administrator acts as the guardian of institutional integrity. In</w:t>
      </w:r>
      <w:r>
        <w:t xml:space="preserve"> </w:t>
      </w:r>
      <w:r>
        <w:rPr>
          <w:bCs/>
          <w:b/>
        </w:rPr>
        <w:t xml:space="preserve">Australia Brisbane</w:t>
      </w:r>
      <w:r>
        <w:t xml:space="preserve">, where regulatory scrutiny is high due to significant international student enrollment in higher education institutions and vocational training sectors, this compliance function is paramount.</w:t>
      </w:r>
    </w:p>
    <w:bookmarkEnd w:id="20"/>
    <w:bookmarkStart w:id="21" w:name="Xa889d84e4bd943c0c1daab2bec524b0affb7e5e"/>
    <w:p>
      <w:pPr>
        <w:pStyle w:val="Heading2"/>
      </w:pPr>
      <w:r>
        <w:t xml:space="preserve">Cultural Competence and Indigenous Engagement</w:t>
      </w:r>
    </w:p>
    <w:p>
      <w:pPr>
        <w:pStyle w:val="FirstParagraph"/>
      </w:pPr>
      <w:r>
        <w:rPr>
          <w:bCs/>
          <w:b/>
        </w:rPr>
        <w:t xml:space="preserve">Note on Local Context:</w:t>
      </w:r>
      <w:r>
        <w:t xml:space="preserve"> </w:t>
      </w:r>
      <w:r>
        <w:t xml:space="preserve">In Brisbane, as in all of Australia, effective educational leadership requires a deep commitment to Reconciliation. An Education Administrator must actively foster environments that respect and celebrate Aboriginal and Torres Strait Islander histories, cultures, and knowledge systems.</w:t>
      </w:r>
    </w:p>
    <w:p>
      <w:pPr>
        <w:pStyle w:val="BodyText"/>
      </w:pPr>
      <w:r>
        <w:t xml:space="preserve">The demographic makeup of</w:t>
      </w:r>
      <w:r>
        <w:t xml:space="preserve"> </w:t>
      </w:r>
      <w:r>
        <w:rPr>
          <w:bCs/>
          <w:b/>
        </w:rPr>
        <w:t xml:space="preserve">Australia Brisbane</w:t>
      </w:r>
      <w:r>
        <w:t xml:space="preserve"> </w:t>
      </w:r>
      <w:r>
        <w:t xml:space="preserve">is increasingly diverse, reflecting both internal migration within Australia and a substantial international presence from Asia, Europe, and beyond. Consequentlyan Education Administrator cannot rely on a one-size-fits-all approach to student support. They must develop policies that address the specific needs of diverse learners, including students with disabilities (NDIS integration), English as an Additional Language or Dialect (EAL/D) learners, and Indigenous communities.</w:t>
      </w:r>
    </w:p>
    <w:p>
      <w:pPr>
        <w:pStyle w:val="BodyText"/>
      </w:pPr>
      <w:r>
        <w:t xml:space="preserve">Furthermore, the concept of "Country" and indigenous sovereignty is increasingly central to educational discourse in Brisbane. An effective administrator leads by example, ensuring that school curricula and campus cultures are inclusive. This involves engaging with local Traditional Owners—the Turrbal and Jagera peoples—and integrating their perspectives into institutional planning. Failure to do so not only breaches ethical standards but also alienates key community stakeholders.</w:t>
      </w:r>
    </w:p>
    <w:bookmarkEnd w:id="21"/>
    <w:bookmarkStart w:id="22" w:name="X95e5f920f5568cda37173fbb5868a1e1213a7fb"/>
    <w:p>
      <w:pPr>
        <w:pStyle w:val="Heading2"/>
      </w:pPr>
      <w:r>
        <w:t xml:space="preserve">Financial Stewardship in a Resource-Constrained Environment</w:t>
      </w:r>
    </w:p>
    <w:p>
      <w:pPr>
        <w:pStyle w:val="FirstParagraph"/>
      </w:pPr>
      <w:r>
        <w:t xml:space="preserve">Budgetary management is a cornerstone of the Education Administrator’s role. In Queensland, schools often operate with tight funding constraints, particularly public institutions. An administrator must demonstrate financial acumen to maximize limited resources while maintaining high-quality educational outcomes. This includes managing government grants, fundraising initiatives, and operational budgets with transparency and accountability.</w:t>
      </w:r>
    </w:p>
    <w:p>
      <w:pPr>
        <w:pStyle w:val="BodyText"/>
      </w:pPr>
      <w:r>
        <w:t xml:space="preserve">In the private and Catholic sectors within</w:t>
      </w:r>
      <w:r>
        <w:t xml:space="preserve"> </w:t>
      </w:r>
      <w:r>
        <w:rPr>
          <w:bCs/>
          <w:b/>
        </w:rPr>
        <w:t xml:space="preserve">Australia Brisbane</w:t>
      </w:r>
      <w:r>
        <w:t xml:space="preserve">, competition is fierce. Here, the Education Administrator also plays a marketing and brand-management role. They must ensure that tuition fees are competitive while providing value through superior facilities, extracurricular programs, and academic support services. The ability to navigate financial audits and present clear financial reports to governing bodies or boards is essential for maintaining trust with parents and investors.</w:t>
      </w:r>
    </w:p>
    <w:bookmarkEnd w:id="22"/>
    <w:bookmarkStart w:id="23" w:name="X79b2687dc6505248788b31e2e52bc19bd491334"/>
    <w:p>
      <w:pPr>
        <w:pStyle w:val="Heading2"/>
      </w:pPr>
      <w:r>
        <w:t xml:space="preserve">Community Engagement and Stakeholder Relations</w:t>
      </w:r>
    </w:p>
    <w:p>
      <w:pPr>
        <w:pStyle w:val="FirstParagraph"/>
      </w:pPr>
      <w:r>
        <w:t xml:space="preserve">No educational institution exists in a vacuum. The success of any school or university department in Brisbane depends heavily on its relationship with the wider community. An Education Administrator acts as the primary liaison between the institution, parents, local government bodies, business partners, and alumni networks.</w:t>
      </w:r>
    </w:p>
    <w:p>
      <w:pPr>
        <w:pStyle w:val="BodyText"/>
      </w:pPr>
      <w:r>
        <w:t xml:space="preserve">In a city known for its lifestyle appeal and outdoor culture—often referred to as "Brisvegas" or simply Brisbane due to its subtropical climate—the physical environment plays a role in educational planning. Administrators must collaborate with local council authorities regarding zoning, transport links, and infrastructure development. For instance, ensuring safe walking routes for students near the Queensland University of Technology (QUT) or the University of Queensland campuses requires active negotiation with Brisbane City Council.</w:t>
      </w:r>
    </w:p>
    <w:p>
      <w:pPr>
        <w:pStyle w:val="BodyText"/>
      </w:pPr>
      <w:r>
        <w:t xml:space="preserve">Moreover, parent engagement is critical. Modern parents are increasingly involved in their children’s education and expect high levels of communication. An Education Administrator must implement robust digital communication platforms and regular feedback mechanisms to ensure that families feel heard and valued. This transparency builds trust, which is the currency of a thriving educational community.</w:t>
      </w:r>
    </w:p>
    <w:bookmarkEnd w:id="23"/>
    <w:bookmarkStart w:id="24" w:name="Xe718e105589f20cb3a581fabd18e0931a81f864"/>
    <w:p>
      <w:pPr>
        <w:pStyle w:val="Heading2"/>
      </w:pPr>
      <w:r>
        <w:t xml:space="preserve">Future-Proofing Through Technology and Innovation</w:t>
      </w:r>
    </w:p>
    <w:p>
      <w:pPr>
        <w:pStyle w:val="FirstParagraph"/>
      </w:pPr>
      <w:r>
        <w:t xml:space="preserve">The post-pandemic era has accelerated the adoption of digital technologies in education. An Education Administrator in Brisbane must be at the forefront of this transition. This involves investing in appropriate learning management systems (LMS), ensuring cybersecurity for student data, and providing professional development for staff to integrate technology effectively into pedagogy.</w:t>
      </w:r>
    </w:p>
    <w:p>
      <w:pPr>
        <w:pStyle w:val="BodyText"/>
      </w:pPr>
      <w:r>
        <w:t xml:space="preserve">Brisbane is positioning itself as a smart city, and its education sector reflects this ambition. Administrators must look beyond immediate needs to anticipate future trends, such as the integration of Artificial Intelligence in grading and assessment, remote learning capabilities for rural Queensland students connecting with Brisbane resources, and sustainability initiatives that reduce the carbon footprint of educational institutions.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Australia Brisbane</w:t>
      </w:r>
      <w:r>
        <w:t xml:space="preserve"> </w:t>
      </w:r>
      <w:r>
        <w:t xml:space="preserve">is one of immense complexity and significance. It requires a professional who is not only competent in operational management but also deeply attuned to the cultural, legal, and social nuances of Queensland society. From ensuring compliance with state-specific curricula to fostering inclusive environments for diverse communities, these leaders shape the educational experiences of future generations.</w:t>
      </w:r>
    </w:p>
    <w:p>
      <w:pPr>
        <w:pStyle w:val="BodyText"/>
      </w:pPr>
      <w:r>
        <w:t xml:space="preserve">As Brisbane continues to grow as a major metropolitan hub and international education destination, the demand for skilled administrators who can navigate this intricate landscape will only increase. Success in this role depends on adaptability, ethical leadership, and a relentless commitment to student success. By embracing these challenges with strategic foresight, Education Administrators in Australia Brisbane will continue to drive excellence and innovation in the educational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Education Administrator in Australia Brisbane</dc:title>
  <dc:creator/>
  <dc:language>en</dc:language>
  <cp:keywords/>
  <dcterms:created xsi:type="dcterms:W3CDTF">2026-07-29T16:00:11Z</dcterms:created>
  <dcterms:modified xsi:type="dcterms:W3CDTF">2026-07-29T16:00:11Z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