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Leadership</w:t>
      </w:r>
      <w:r>
        <w:t xml:space="preserve"> </w:t>
      </w:r>
      <w:r>
        <w:t xml:space="preserve">in</w:t>
      </w:r>
      <w:r>
        <w:t xml:space="preserve"> </w:t>
      </w:r>
      <w:r>
        <w:t xml:space="preserve">the</w:t>
      </w:r>
      <w:r>
        <w:t xml:space="preserve"> </w:t>
      </w:r>
      <w:r>
        <w:t xml:space="preserve">Marvelous</w:t>
      </w:r>
      <w:r>
        <w:t xml:space="preserve"> </w:t>
      </w:r>
      <w:r>
        <w:t xml:space="preserve">City: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1be12ff0f7614ccae30ea839f216311d6781e0e"/>
    <w:p>
      <w:pPr>
        <w:pStyle w:val="Heading1"/>
      </w:pPr>
      <w:r>
        <w:t xml:space="preserve">Educational Leadership in the Marvelous City</w:t>
      </w:r>
    </w:p>
    <w:p>
      <w:pPr>
        <w:pStyle w:val="FirstParagraph"/>
      </w:pPr>
      <w:r>
        <w:t xml:space="preserve">The landscape of education in</w:t>
      </w:r>
      <w:r>
        <w:t xml:space="preserve"> </w:t>
      </w:r>
      <w:r>
        <w:t xml:space="preserve">Brazil Rio de Janeiro</w:t>
      </w:r>
      <w:r>
        <w:t xml:space="preserve"> </w:t>
      </w:r>
      <w:r>
        <w:t xml:space="preserve">is as dynamic, vibrant, and complex as the city itself. Known globally for its breathtaking landscapes, cultural richness, and festive spirit, Rio de Janeiro also serves as a critical hub for educational innovation and challenge within Brazil. At the heart of this system stands the</w:t>
      </w:r>
      <w:r>
        <w:t xml:space="preserve"> </w:t>
      </w:r>
      <w:r>
        <w:t xml:space="preserve">Education Administrator</w:t>
      </w:r>
      <w:r>
        <w:t xml:space="preserve">, a pivotal figure who bridges the gap between policy formulation and classroom reality. This essay explores the multifaceted role of education administration in this unique geographical and cultural context, examining how these leaders navigate systemic challenges to foster equitable learning environments.</w:t>
      </w:r>
    </w:p>
    <w:bookmarkStart w:id="20" w:name="the-unique-context-of-rio-de-janeiro"/>
    <w:p>
      <w:pPr>
        <w:pStyle w:val="Heading2"/>
      </w:pPr>
      <w:r>
        <w:t xml:space="preserve">The Unique Context of Rio de Janeiro</w:t>
      </w:r>
    </w:p>
    <w:p>
      <w:pPr>
        <w:pStyle w:val="FirstParagraph"/>
      </w:pPr>
      <w:r>
        <w:t xml:space="preserve">To understand the function of an</w:t>
      </w:r>
      <w:r>
        <w:t xml:space="preserve"> </w:t>
      </w:r>
      <w:r>
        <w:t xml:space="preserve">Education Administrator</w:t>
      </w:r>
      <w:r>
        <w:t xml:space="preserve">, one must first appreciate the distinct environment of</w:t>
      </w:r>
      <w:r>
        <w:t xml:space="preserve"> </w:t>
      </w:r>
      <w:r>
        <w:t xml:space="preserve">Brazil Rio de Janeiro</w:t>
      </w:r>
      <w:r>
        <w:t xml:space="preserve">. The city is characterized by sharp contrasts. On one hand, it possesses world-class institutions and a high concentration of academic resources in areas like Copacabana, Ipanema, and the historic center. On the other hand, it contends with vast educational disparities in its favelas (informal settlements) and peripheral zones such as Jacarepaguá and Baixada Fluminense. These geographic divisions create a dual educational system that requires administrators to possess not only pedagogical knowledge but also deep sociological awareness.</w:t>
      </w:r>
    </w:p>
    <w:p>
      <w:pPr>
        <w:pStyle w:val="BodyText"/>
      </w:pPr>
      <w:r>
        <w:t xml:space="preserve">The</w:t>
      </w:r>
      <w:r>
        <w:t xml:space="preserve"> </w:t>
      </w:r>
      <w:r>
        <w:t xml:space="preserve">Education Administrator</w:t>
      </w:r>
      <w:r>
        <w:t xml:space="preserve"> </w:t>
      </w:r>
      <w:r>
        <w:t xml:space="preserve">in this region cannot simply apply standardized management techniques found in more homogeneous urban centers. They must operate within a framework that acknowledges social vulnerability, infrastructure deficits, and cultural diversity. The administrator’s role is thus transformed from a mere bureaucratic manager to a community integrator who must negotiate resources between private interests and public needs.</w:t>
      </w:r>
    </w:p>
    <w:bookmarkEnd w:id="20"/>
    <w:bookmarkStart w:id="21" w:name="X84f7fabd30a33e5f905e6915940053ecbbf76f8"/>
    <w:p>
      <w:pPr>
        <w:pStyle w:val="Heading2"/>
      </w:pPr>
      <w:r>
        <w:t xml:space="preserve">Strategic Planning and Resource Allocation</w:t>
      </w:r>
    </w:p>
    <w:p>
      <w:pPr>
        <w:pStyle w:val="FirstParagraph"/>
      </w:pPr>
      <w:r>
        <w:t xml:space="preserve">In the context of</w:t>
      </w:r>
      <w:r>
        <w:t xml:space="preserve"> </w:t>
      </w:r>
      <w:r>
        <w:t xml:space="preserve">Brazil Rio de Janeiro</w:t>
      </w:r>
      <w:r>
        <w:t xml:space="preserve">, strategic planning is perhaps the most demanding aspect of an education administrator’s job. Budgets are often constrained, particularly in public school networks managed by the state government or municipal departments. An effective</w:t>
      </w:r>
      <w:r>
        <w:t xml:space="preserve"> </w:t>
      </w:r>
      <w:r>
        <w:t xml:space="preserve">Education Administrator</w:t>
      </w:r>
      <w:r>
        <w:t xml:space="preserve"> </w:t>
      </w:r>
      <w:r>
        <w:t xml:space="preserve">must engage in rigorous resource allocation, deciding how to distribute limited funds among dozens of schools across diverse neighborhoods.</w:t>
      </w:r>
    </w:p>
    <w:p>
      <w:pPr>
        <w:pStyle w:val="BodyText"/>
      </w:pPr>
      <w:r>
        <w:t xml:space="preserve">This involves prioritizing essential needs such as building repairs, technology integration, and teacher training. For instance, while a school in the South Zone might require advanced laboratory equipment to maintain competitive standards against private institutions, a school in the North Zone may first need reliable electricity or internet connectivity. The administrator must balance these competing demands with transparency and fairness. Failure to do so can lead to community unrest and decreased trust in the public education system. Therefore, financial literacy and ethical leadership are core competencies for any</w:t>
      </w:r>
      <w:r>
        <w:t xml:space="preserve"> </w:t>
      </w:r>
      <w:r>
        <w:t xml:space="preserve">Education Administrator</w:t>
      </w:r>
      <w:r>
        <w:t xml:space="preserve"> </w:t>
      </w:r>
      <w:r>
        <w:t xml:space="preserve">operating in this region.</w:t>
      </w:r>
    </w:p>
    <w:bookmarkEnd w:id="21"/>
    <w:bookmarkStart w:id="22" w:name="Xe9770004a240efdb0ea217f3e8cc6bb75ee18d3"/>
    <w:p>
      <w:pPr>
        <w:pStyle w:val="Heading2"/>
      </w:pPr>
      <w:r>
        <w:t xml:space="preserve">Pedagogical Leadership and Teacher Support</w:t>
      </w:r>
    </w:p>
    <w:p>
      <w:pPr>
        <w:pStyle w:val="FirstParagraph"/>
      </w:pPr>
      <w:r>
        <w:t xml:space="preserve">Beyond logistics, the primary goal of an education system is student learning. Consequently, the modern</w:t>
      </w:r>
      <w:r>
        <w:t xml:space="preserve"> </w:t>
      </w:r>
      <w:r>
        <w:t xml:space="preserve">Education Administrator</w:t>
      </w:r>
      <w:r>
        <w:t xml:space="preserve"> </w:t>
      </w:r>
      <w:r>
        <w:t xml:space="preserve">in Rio de Janeiro is expected to be a pedagogical leader. This means moving away from authoritarian management styles toward collaborative leadership models that empower teachers.</w:t>
      </w:r>
    </w:p>
    <w:p>
      <w:pPr>
        <w:pStyle w:val="BodyText"/>
      </w:pPr>
      <w:r>
        <w:t xml:space="preserve">In</w:t>
      </w:r>
      <w:r>
        <w:t xml:space="preserve"> </w:t>
      </w:r>
      <w:r>
        <w:t xml:space="preserve">Brazil Rio de Janeiro</w:t>
      </w:r>
      <w:r>
        <w:t xml:space="preserve">, teachers often face significant burnout due to large class sizes and social challenges outside the classroom. Administrators play a crucial role in creating supportive work environments. This includes organizing professional development workshops focused on inclusive education, digital literacy, and trauma-informed teaching practices—skills particularly relevant in communities affected by violence or poverty. By fostering a culture of continuous improvement and mutual respect, the</w:t>
      </w:r>
      <w:r>
        <w:t xml:space="preserve"> </w:t>
      </w:r>
      <w:r>
        <w:t xml:space="preserve">Education Administrator</w:t>
      </w:r>
      <w:r>
        <w:t xml:space="preserve"> </w:t>
      </w:r>
      <w:r>
        <w:t xml:space="preserve">helps retain talented educators who might otherwise leave the profession.</w:t>
      </w:r>
    </w:p>
    <w:bookmarkEnd w:id="22"/>
    <w:bookmarkStart w:id="23" w:name="Xd29dcb835fe717a3450a94af1b6550dea8ffafe"/>
    <w:p>
      <w:pPr>
        <w:pStyle w:val="Heading2"/>
      </w:pPr>
      <w:r>
        <w:t xml:space="preserve">Navigating Policy and Community Engagement</w:t>
      </w:r>
    </w:p>
    <w:p>
      <w:pPr>
        <w:pStyle w:val="FirstParagraph"/>
      </w:pPr>
      <w:r>
        <w:t xml:space="preserve">The administrative landscape in Brazil is heavily influenced by national policies, such as the National Common Curricular Base (BNCC), which standardizes curriculum across states. However, implementation varies significantly at the local level. An</w:t>
      </w:r>
      <w:r>
        <w:t xml:space="preserve"> </w:t>
      </w:r>
      <w:r>
        <w:t xml:space="preserve">Education Administrator</w:t>
      </w:r>
      <w:r>
        <w:t xml:space="preserve"> </w:t>
      </w:r>
      <w:r>
        <w:t xml:space="preserve">in Rio de Janeiro must interpret these broad national guidelines and adapt them to the local context of</w:t>
      </w:r>
      <w:r>
        <w:t xml:space="preserve"> </w:t>
      </w:r>
      <w:r>
        <w:t xml:space="preserve">Brazil Rio de Janeiro</w:t>
      </w:r>
      <w:r>
        <w:t xml:space="preserve">. This requires a delicate balance between compliance with state mandates and responsiveness to local community needs.</w:t>
      </w:r>
    </w:p>
    <w:p>
      <w:pPr>
        <w:pStyle w:val="BodyText"/>
      </w:pPr>
      <w:r>
        <w:t xml:space="preserve">Furthermore, community engagement is non-negotiable. In many neighborhoods in Rio, schools serve as safe havens and centers for social development. The administrator must build strong partnerships with families, local NGOs, religious groups, and municipal agencies. For example, addressing issues like student attendance may require collaboration with health services or social assistance programs to tackle root causes such as illness or lack of transportation. Thus, the</w:t>
      </w:r>
      <w:r>
        <w:t xml:space="preserve"> </w:t>
      </w:r>
      <w:r>
        <w:t xml:space="preserve">Education Administrator</w:t>
      </w:r>
      <w:r>
        <w:t xml:space="preserve"> </w:t>
      </w:r>
      <w:r>
        <w:t xml:space="preserve">acts as a liaison between the school and the broader societal fabric.</w:t>
      </w:r>
    </w:p>
    <w:bookmarkEnd w:id="23"/>
    <w:bookmarkStart w:id="24" w:name="challenges-and-future-directions"/>
    <w:p>
      <w:pPr>
        <w:pStyle w:val="Heading2"/>
      </w:pPr>
      <w:r>
        <w:t xml:space="preserve">Challenges and Future Directions</w:t>
      </w:r>
    </w:p>
    <w:p>
      <w:pPr>
        <w:pStyle w:val="FirstParagraph"/>
      </w:pPr>
      <w:r>
        <w:t xml:space="preserve">The challenges facing education administration in Rio de Janeiro are substantial. Economic instability, political volatility, and social inequality all impact the educational sector. However, these challenges also present opportunities for innovation. New technologies are being increasingly adopted to bridge gaps in access to quality content. Hybrid learning models and digital platforms offer promising avenues for expanding educational reach beyond the physical constraints of school buildings.</w:t>
      </w:r>
    </w:p>
    <w:p>
      <w:pPr>
        <w:pStyle w:val="BodyText"/>
      </w:pPr>
      <w:r>
        <w:t xml:space="preserve">Looking ahead, the role of the</w:t>
      </w:r>
      <w:r>
        <w:t xml:space="preserve"> </w:t>
      </w:r>
      <w:r>
        <w:t xml:space="preserve">Education Administrator</w:t>
      </w:r>
      <w:r>
        <w:t xml:space="preserve"> </w:t>
      </w:r>
      <w:r>
        <w:t xml:space="preserve">will likely evolve further toward data-driven decision-making. With improved access to student performance data, administrators can identify achievement gaps earlier and intervene more effectively. However, technology must never replace human connection. The essence of leadership in</w:t>
      </w:r>
      <w:r>
        <w:t xml:space="preserve"> </w:t>
      </w:r>
      <w:r>
        <w:t xml:space="preserve">Brazil Rio de Janeiro</w:t>
      </w:r>
      <w:r>
        <w:t xml:space="preserve"> </w:t>
      </w:r>
      <w:r>
        <w:t xml:space="preserve">remains rooted in empathy and the ability to inspire hope among students who have historically been marginalized.</w:t>
      </w:r>
    </w:p>
    <w:bookmarkEnd w:id="24"/>
    <w:bookmarkStart w:id="25" w:name="conclusion"/>
    <w:p>
      <w:pPr>
        <w:pStyle w:val="Heading2"/>
      </w:pPr>
      <w:r>
        <w:t xml:space="preserve">Conclusion</w:t>
      </w:r>
    </w:p>
    <w:p>
      <w:pPr>
        <w:pStyle w:val="FirstParagraph"/>
      </w:pPr>
      <w:r>
        <w:t xml:space="preserve">In conclusion, the position of an</w:t>
      </w:r>
      <w:r>
        <w:t xml:space="preserve"> </w:t>
      </w:r>
      <w:r>
        <w:t xml:space="preserve">Education Administrator</w:t>
      </w:r>
      <w:r>
        <w:t xml:space="preserve"> </w:t>
      </w:r>
      <w:r>
        <w:t xml:space="preserve">in</w:t>
      </w:r>
      <w:r>
        <w:t xml:space="preserve"> </w:t>
      </w:r>
      <w:r>
        <w:t xml:space="preserve">Brazil Rio de Janeiro</w:t>
      </w:r>
      <w:r>
        <w:t xml:space="preserve"> </w:t>
      </w:r>
      <w:r>
        <w:t xml:space="preserve">is one of immense responsibility and profound impact. It requires a unique blend of administrative acumen, pedagogical expertise, and social sensitivity. As the city continues to grapple with issues of inequality while striving for academic excellence, these leaders serve as the architects of change. They do not just manage schools; they cultivate communities. By addressing resource disparities, supporting teachers, engaging stakeholders, and adapting to new challenges education administrators in Rio de Janeiro are laying the groundwork for a more equitable and prosperous future for all citizens. Their work is essential not only for the success of individual students but also for the social cohesion and democratic health of</w:t>
      </w:r>
      <w:r>
        <w:t xml:space="preserve"> </w:t>
      </w:r>
      <w:r>
        <w:t xml:space="preserve">Brazil Rio de Janeiro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Leadership in the Marvelous City: The Role of the Education Administrator in Brazil Rio de Janeiro</dc:title>
  <dc:creator/>
  <dc:language>en</dc:language>
  <cp:keywords/>
  <dcterms:created xsi:type="dcterms:W3CDTF">2026-07-30T03:57:47Z</dcterms:created>
  <dcterms:modified xsi:type="dcterms:W3CDTF">2026-07-30T03:57:47Z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