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Montreal</w:t>
      </w:r>
    </w:p>
    <w:bookmarkStart w:id="25" w:name="X4b6a9a5b45444161e837c5c4e8ab6e8e0d5e091"/>
    <w:p>
      <w:pPr>
        <w:pStyle w:val="Heading1"/>
      </w:pPr>
      <w:r>
        <w:t xml:space="preserve">The Role of the</w:t>
      </w:r>
      <w:r>
        <w:t xml:space="preserve"> </w:t>
      </w:r>
      <w:r>
        <w:t xml:space="preserve">Education Administrator</w:t>
      </w:r>
      <w:r>
        <w:t xml:space="preserve">: Navigating the Complex Landscape of Canada Montreal</w:t>
      </w:r>
    </w:p>
    <w:p>
      <w:pPr>
        <w:pStyle w:val="FirstParagraph"/>
      </w:pPr>
      <w:r>
        <w:t xml:space="preserve">In the rapidly evolving global landscape, education remains one of the most powerful engines for social mobility, economic development, and cultural cohesion. Within this vast ecosystem, few roles are as pivotal as that of the</w:t>
      </w:r>
      <w:r>
        <w:t xml:space="preserve"> </w:t>
      </w:r>
      <w:r>
        <w:rPr>
          <w:bCs/>
          <w:b/>
        </w:rPr>
        <w:t xml:space="preserve">Education Administrator</w:t>
      </w:r>
      <w:r>
        <w:t xml:space="preserve">. This position transcends mere management; it serves as the architectural backbone of learning institutions. When examining this role through a specific geographic and cultural lens—</w:t>
      </w:r>
      <w:r>
        <w:rPr>
          <w:bCs/>
          <w:b/>
        </w:rPr>
        <w:t xml:space="preserve">Canada Montreal</w:t>
      </w:r>
      <w:r>
        <w:t xml:space="preserve">—the complexity and nuance become immediately apparent. The interplay between bilingual requirements, multicultural diversity, and distinct regulatory frameworks defines the unique challenges and opportunities facing educational leadership in this dynamic city.</w:t>
      </w:r>
    </w:p>
    <w:bookmarkStart w:id="20" w:name="X89673c73934cbaed61cf02d017595bf1a34e82a"/>
    <w:p>
      <w:pPr>
        <w:pStyle w:val="Heading2"/>
      </w:pPr>
      <w:r>
        <w:t xml:space="preserve">The Dual-Language Imperative: A Unique Linguistic Landscape</w:t>
      </w:r>
    </w:p>
    <w:p>
      <w:pPr>
        <w:pStyle w:val="FirstParagraph"/>
      </w:pPr>
      <w:r>
        <w:t xml:space="preserve">Montreal is not merely a city in Canada; it is the cultural heart of French North America. For any</w:t>
      </w:r>
      <w:r>
        <w:t xml:space="preserve"> </w:t>
      </w:r>
      <w:r>
        <w:rPr>
          <w:bCs/>
          <w:b/>
        </w:rPr>
        <w:t xml:space="preserve">Education Administrator</w:t>
      </w:r>
      <w:r>
        <w:t xml:space="preserve"> </w:t>
      </w:r>
      <w:r>
        <w:t xml:space="preserve">operating in this jurisdiction, proficiency and policy regarding language are not optional skills but fundamental prerequisites. Unlike many other metropolitan areas across North America, administrators here must navigate a strict legislative environment that mandates the protection and promotion of the French language. This is governed by laws such as Bill 101 (the Charter of the French Language), which dictates that education in English public schools is restricted primarily to children who have received their primary schooling in English within Canada.</w:t>
      </w:r>
    </w:p>
    <w:p>
      <w:pPr>
        <w:pStyle w:val="BodyText"/>
      </w:pPr>
      <w:r>
        <w:t xml:space="preserve">The role, therefore, involves rigorous adherence to these linguistic mandates while fostering an inclusive environment for students and staff from diverse linguistic backgrounds. An effective administrator must ensure that the school’s operational documents, communications with parents, and hiring practices comply with provincial regulations. However, compliance is only the baseline. True excellence in an</w:t>
      </w:r>
      <w:r>
        <w:t xml:space="preserve"> </w:t>
      </w:r>
      <w:r>
        <w:rPr>
          <w:bCs/>
          <w:b/>
        </w:rPr>
        <w:t xml:space="preserve">Education Administrator</w:t>
      </w:r>
      <w:r>
        <w:t xml:space="preserve"> </w:t>
      </w:r>
      <w:r>
        <w:t xml:space="preserve">capacity involves building a culture where French is celebrated as the language of instruction while simultaneously respecting and accommodating English-speaking minority communities within Montreal. This delicate balance requires diplomatic skill, deep cultural sensitivity, and a profound understanding of the sociopolitical context that defines Quebec society.</w:t>
      </w:r>
    </w:p>
    <w:bookmarkEnd w:id="20"/>
    <w:bookmarkStart w:id="21" w:name="navigating-diversity-in-canada-montreal"/>
    <w:p>
      <w:pPr>
        <w:pStyle w:val="Heading2"/>
      </w:pPr>
      <w:r>
        <w:t xml:space="preserve">Navigating Diversity in Canada Montreal</w:t>
      </w:r>
    </w:p>
    <w:p>
      <w:pPr>
        <w:pStyle w:val="FirstParagraph"/>
      </w:pPr>
      <w:r>
        <w:t xml:space="preserve">Beyond language, Montreal is characterized by its extraordinary demographic diversity. The city is home to significant immigrant populations from Africa, the Caribbean, Asia, and Europe. For an</w:t>
      </w:r>
      <w:r>
        <w:t xml:space="preserve"> </w:t>
      </w:r>
      <w:r>
        <w:rPr>
          <w:bCs/>
          <w:b/>
        </w:rPr>
        <w:t xml:space="preserve">Education Administrator</w:t>
      </w:r>
      <w:r>
        <w:t xml:space="preserve">, this translates into a student body with a wide spectrum of First Nations identities (including Inuit and Métis), Indigenous heritage, and varied socio-economic statuses. Managing such a diverse community requires moving beyond tokenistic diversity initiatives toward substantive inclusion.</w:t>
      </w:r>
    </w:p>
    <w:p>
      <w:pPr>
        <w:pStyle w:val="BodyText"/>
      </w:pPr>
      <w:r>
        <w:t xml:space="preserve">In Montreal, the role involves bridging gaps between the French-speaking majority culture and various minority communities. This often means facilitating integration programs for newly arrived immigrant students who may face barriers in both language acquisition and cultural adjustment. Furthermore, administrators must address historical inequities affecting Indigenous students, ensuring that educational pathways are supportive and culturally responsive. In</w:t>
      </w:r>
      <w:r>
        <w:t xml:space="preserve"> </w:t>
      </w:r>
      <w:r>
        <w:rPr>
          <w:bCs/>
          <w:b/>
        </w:rPr>
        <w:t xml:space="preserve">Canada Montreal</w:t>
      </w:r>
      <w:r>
        <w:t xml:space="preserve">, this is not just an ethical imperative but a practical necessity for maintaining community trust and educational equity.</w:t>
      </w:r>
    </w:p>
    <w:bookmarkEnd w:id="21"/>
    <w:bookmarkStart w:id="22" w:name="X5172216e152f61eeafe85110fa1659192091006"/>
    <w:p>
      <w:pPr>
        <w:pStyle w:val="Heading2"/>
      </w:pPr>
      <w:r>
        <w:t xml:space="preserve">The Regulatory Framework: Quebec’s Distinct Educational Governance</w:t>
      </w:r>
    </w:p>
    <w:p>
      <w:pPr>
        <w:pStyle w:val="FirstParagraph"/>
      </w:pPr>
      <w:r>
        <w:t xml:space="preserve">Educational governance in Quebec differs significantly from other provinces in Canada. While most provinces have local school boards with elected trustees, Quebec’s system has historically been organized along linguistic lines (English and French school services) rather than geographic ones. Although recent legislative changes have shifted some power to geographic school services (Services scolaires francophones and anglophones), the administrative landscape remains distinct.</w:t>
      </w:r>
    </w:p>
    <w:p>
      <w:pPr>
        <w:pStyle w:val="BodyText"/>
      </w:pPr>
      <w:r>
        <w:t xml:space="preserve">An</w:t>
      </w:r>
      <w:r>
        <w:t xml:space="preserve"> </w:t>
      </w:r>
      <w:r>
        <w:rPr>
          <w:bCs/>
          <w:b/>
        </w:rPr>
        <w:t xml:space="preserve">Education Administrator</w:t>
      </w:r>
      <w:r>
        <w:t xml:space="preserve"> </w:t>
      </w:r>
      <w:r>
        <w:t xml:space="preserve">in this region must be well-versed in the specific legislation of Quebec, including the Education Act and policies set by the Ministère de l'Éducation et de l'Enseignement supérieur. They act as intermediaries between their institutions and the provincial government. This involves budgetary oversight, human resources management within a unionized environment, and ensuring that curriculum standards align with both provincial requirements and international best practices. The administrator must also manage relationships with parent groups that are often highly organized and politically engaged in Quebec’s education system.</w:t>
      </w:r>
    </w:p>
    <w:bookmarkEnd w:id="22"/>
    <w:bookmarkStart w:id="23" w:name="strategic-leadership-in-times-of-change"/>
    <w:p>
      <w:pPr>
        <w:pStyle w:val="Heading2"/>
      </w:pPr>
      <w:r>
        <w:t xml:space="preserve">Strategic Leadership in Times of Change</w:t>
      </w:r>
    </w:p>
    <w:p>
      <w:pPr>
        <w:pStyle w:val="FirstParagraph"/>
      </w:pPr>
      <w:r>
        <w:t xml:space="preserve">The modern educational landscape is fraught with challenges, from post-pandemic learning loss to the rapid integration of digital technologies. In Montreal, these global issues intersect with local realities. Administrators must lead strategic planning efforts that are resilient and adaptable. This includes investing in technology infrastructure that supports hybrid learning models while ensuring equitable access for students from lower-income households.</w:t>
      </w:r>
    </w:p>
    <w:p>
      <w:pPr>
        <w:pStyle w:val="BodyText"/>
      </w:pPr>
      <w:r>
        <w:t xml:space="preserve">Moreover, the</w:t>
      </w:r>
      <w:r>
        <w:t xml:space="preserve"> </w:t>
      </w:r>
      <w:r>
        <w:rPr>
          <w:bCs/>
          <w:b/>
        </w:rPr>
        <w:t xml:space="preserve">Education Administrator</w:t>
      </w:r>
      <w:r>
        <w:t xml:space="preserve"> </w:t>
      </w:r>
      <w:r>
        <w:t xml:space="preserve">serves as a moral compass for the institution. In a diverse city like Montreal, promoting social cohesion is part of the educational mission. Administrators must cultivate environments where dialogue is encouraged, conflict is managed constructively, and respect for different worldviews is embedded in the school culture. This leadership extends beyond academic performance metrics to encompass student well-being, mental health support services, and community engagement.</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Education Administrator</w:t>
      </w:r>
      <w:r>
        <w:t xml:space="preserve"> </w:t>
      </w:r>
      <w:r>
        <w:t xml:space="preserve">in Montreal is complex, demanding a blend of administrative acumen, linguistic proficiency, cultural intelligence, and ethical leadership. Operating within the specific context of Quebec’s educational framework adds layers of complexity that require specialized knowledge. From navigating bilingual legal requirements to fostering inclusion among diverse immigrant populations and maintaining alignment with provincial governance structures, these professionals are essential to the success of schools in this region.</w:t>
      </w:r>
    </w:p>
    <w:p>
      <w:pPr>
        <w:pStyle w:val="BodyText"/>
      </w:pPr>
      <w:r>
        <w:t xml:space="preserve">As Montreal continues to evolve as a global hub for innovation and culture, the need for skilled educational leadership will only grow. The</w:t>
      </w:r>
      <w:r>
        <w:t xml:space="preserve"> </w:t>
      </w:r>
      <w:r>
        <w:rPr>
          <w:bCs/>
          <w:b/>
        </w:rPr>
        <w:t xml:space="preserve">Education Administrator</w:t>
      </w:r>
      <w:r>
        <w:t xml:space="preserve"> </w:t>
      </w:r>
      <w:r>
        <w:t xml:space="preserve">stands at the forefront of this evolution, shaping policies and practices that ensure equitable access to quality education. By embracing their unique role in</w:t>
      </w:r>
      <w:r>
        <w:t xml:space="preserve"> </w:t>
      </w:r>
      <w:r>
        <w:rPr>
          <w:bCs/>
          <w:b/>
        </w:rPr>
        <w:t xml:space="preserve">Canada Montreal</w:t>
      </w:r>
      <w:r>
        <w:t xml:space="preserve">, these leaders do more than manage institutions; they cultivate the future civic fabric of a vibrant, bilingual, and multicultural society. Their work ensures that education remains not just an academic pursuit, but a pillar of community strength and individual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Canada Montreal</dc:title>
  <dc:creator/>
  <dc:language>en</dc:language>
  <cp:keywords/>
  <dcterms:created xsi:type="dcterms:W3CDTF">2026-07-30T06:32:35Z</dcterms:created>
  <dcterms:modified xsi:type="dcterms:W3CDTF">2026-07-30T06:32:35Z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