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Shanghai</w:t>
      </w:r>
    </w:p>
    <w:bookmarkStart w:id="26" w:name="X8b2c5447a2e25e3e2301418b247defc96a3b7ed"/>
    <w:p>
      <w:pPr>
        <w:pStyle w:val="Heading1"/>
      </w:pPr>
      <w:r>
        <w:t xml:space="preserve">The Strategic Imperative of the Education Administrator: Navigating Innovation and Tradition in China Shanghai</w:t>
      </w:r>
    </w:p>
    <w:p>
      <w:pPr>
        <w:pStyle w:val="FirstParagraph"/>
      </w:pPr>
      <w:r>
        <w:t xml:space="preserve">The landscape of global education has never been more dynamic or demanding than it is today. Within this complex ecosystem, the role of the Education Administrator serves as a critical linchpin, bridging policy formulation with pedagogical execution. Nowhere is this role more pivotal—and more uniquely challenging—than in China Shanghai. As a global metropolis that stands at the intersection of ancient cultural heritage and hyper-modern technological advancement, Shanghai represents a microcosm of the future of education. For an Education Administrator operating within this specific context, success requires not only managerial proficiency but also a profound understanding of local socio-political dynamics, rapid technological integration, and the delicate balance between standardized national mandates and international educational aspirations.</w:t>
      </w:r>
    </w:p>
    <w:bookmarkStart w:id="20" w:name="the-unique-context-of-china-shanghai"/>
    <w:p>
      <w:pPr>
        <w:pStyle w:val="Heading2"/>
      </w:pPr>
      <w:r>
        <w:t xml:space="preserve">The Unique Context of China Shanghai</w:t>
      </w:r>
    </w:p>
    <w:p>
      <w:pPr>
        <w:pStyle w:val="FirstParagraph"/>
      </w:pPr>
      <w:r>
        <w:t xml:space="preserve">To understand the mandate of an Education Administrator in China Shanghai, one must first appreciate the city's distinct position. Shanghai is widely recognized as a global leader in educational performance, consistently topping international assessments such as PISA (Programme for International Student Assessment). However, this reputation is not merely a result of student aptitude but rather the culmination of decades of deliberate policy shifts and administrative rigor. The Education Administrator in Shanghai operates within a system that values collective progress, rigorous discipline, and continuous improvement. At the same time, the city is a hub for international trade and diplomacy, meaning its schools often serve diverse populations with varying cultural backgrounds.</w:t>
      </w:r>
    </w:p>
    <w:p>
      <w:pPr>
        <w:pStyle w:val="BodyText"/>
      </w:pPr>
      <w:r>
        <w:t xml:space="preserve">This duality creates a unique pressure on school leaders. They must uphold the high standards set by China's Ministry of Education while simultaneously preparing students to compete in an increasingly globalized world. The administrator is tasked with ensuring that the curriculum remains robust and exam-oriented, yet flexible enough to foster creativity and critical thinking—skills traditionally less emphasized but now desperately needed for the future workforce.</w:t>
      </w:r>
    </w:p>
    <w:bookmarkEnd w:id="20"/>
    <w:bookmarkStart w:id="21" w:name="bridging-policy-and-practice"/>
    <w:p>
      <w:pPr>
        <w:pStyle w:val="Heading2"/>
      </w:pPr>
      <w:r>
        <w:t xml:space="preserve">Bridging Policy and Practice</w:t>
      </w:r>
    </w:p>
    <w:p>
      <w:pPr>
        <w:pStyle w:val="FirstParagraph"/>
      </w:pPr>
      <w:r>
        <w:t xml:space="preserve">A primary responsibility of any Education Administrator is translating broad governmental policies into actionable strategies at the school level. In China Shanghai, where educational reforms are rolling out rapidly to address issues such as "double reduction" (reducing homework loads and off-campus tutoring burdens), this translation process is complex. The administrator must redesign lesson plans, re-evaluate teacher workloads, and modify assessment criteria without compromising academic outcomes.</w:t>
      </w:r>
    </w:p>
    <w:p>
      <w:pPr>
        <w:pStyle w:val="BodyText"/>
      </w:pPr>
      <w:r>
        <w:t xml:space="preserve">This requires a high degree of emotional intelligence and strategic planning. An effective Education Administrator acts as a buffer between the state's expectations and the practical realities of the classroom. They must communicate clearly with teachers about new directives while advocating for necessary resources to implement these changes effectively. Furthermore, they play a crucial role in maintaining morale, ensuring that staff feels supported rather than burdened by constant reform.</w:t>
      </w:r>
    </w:p>
    <w:bookmarkEnd w:id="21"/>
    <w:bookmarkStart w:id="22" w:name="embracing-technological-integration"/>
    <w:p>
      <w:pPr>
        <w:pStyle w:val="Heading2"/>
      </w:pPr>
      <w:r>
        <w:t xml:space="preserve">Embracing Technological Integration</w:t>
      </w:r>
    </w:p>
    <w:p>
      <w:pPr>
        <w:pStyle w:val="FirstParagraph"/>
      </w:pPr>
      <w:r>
        <w:t xml:space="preserve">In no region is technology more deeply embedded in daily life than in China Shanghai. Consequently, the Education Administrator here must be a champion of digital transformation. This goes beyond simply purchasing hardware; it involves cultivating a tech-savvy culture where data analytics inform instructional decisions.</w:t>
      </w:r>
    </w:p>
    <w:p>
      <w:pPr>
        <w:pStyle w:val="BodyText"/>
      </w:pPr>
      <w:r>
        <w:t xml:space="preserve">Schools in Shanghai are increasingly utilizing big data to track student progress, identify learning gaps in real-time, and personalize education paths. The administrator is responsible for overseeing these technological infrastructures. They must ensure that digital tools enhance rather than hinder the learning process. This includes managing cybersecurity concerns, training staff on new platforms like Alibaba's DingTalk or other localized educational apps, and ensuring equitable access to technology across different socioeconomic groups within the city.</w:t>
      </w:r>
    </w:p>
    <w:bookmarkEnd w:id="22"/>
    <w:bookmarkStart w:id="23" w:name="fostering-a-global-mindset"/>
    <w:p>
      <w:pPr>
        <w:pStyle w:val="Heading2"/>
      </w:pPr>
      <w:r>
        <w:t xml:space="preserve">Fostering a Global Mindset</w:t>
      </w:r>
    </w:p>
    <w:p>
      <w:pPr>
        <w:pStyle w:val="FirstParagraph"/>
      </w:pPr>
      <w:r>
        <w:t xml:space="preserve">While rooted in Chinese traditions, Shanghai is undeniably a global city. Its Education Administrators play a vital role in fostering an environment where local and international perspectives coexist. This might involve organizing exchange programs, inviting guest speakers from abroad, or integrating international curriculum standards into the broader framework.</w:t>
      </w:r>
    </w:p>
    <w:p>
      <w:pPr>
        <w:pStyle w:val="BodyText"/>
      </w:pPr>
      <w:r>
        <w:t xml:space="preserve">The goal is to produce students who are not only academically excellent but also culturally competent and globally aware. Administrators must facilitate professional development for teachers that includes cross-cultural communication skills and international pedagogical best practices. By doing so, they ensure that their institutions remain competitive on the world stage, attracting top talent from abroad while preparing local students for university education in diverse countries.</w:t>
      </w:r>
    </w:p>
    <w:bookmarkEnd w:id="23"/>
    <w:bookmarkStart w:id="24" w:name="the-human-element-of-leadership"/>
    <w:p>
      <w:pPr>
        <w:pStyle w:val="Heading2"/>
      </w:pPr>
      <w:r>
        <w:t xml:space="preserve">The Human Element of Leadership</w:t>
      </w:r>
    </w:p>
    <w:p>
      <w:pPr>
        <w:pStyle w:val="FirstParagraph"/>
      </w:pPr>
      <w:r>
        <w:t xml:space="preserve">Beyond policy and technology, the core of administration remains people management. In China Shanghai, where respect for authority and hierarchy is culturally significant yet evolving with younger generations, administrators must adopt a leadership style that balances authority with approachability. Building a collaborative school culture is essential. This involves mentoring young teachers who may feel overwhelmed by high expectations while respecting the experience of veteran educators.</w:t>
      </w:r>
    </w:p>
    <w:p>
      <w:pPr>
        <w:pStyle w:val="BodyText"/>
      </w:pPr>
      <w:r>
        <w:t xml:space="preserve">Moreover, the well-being of students and staff has become a focal point. With academic pressures historically high in China, modern Education Administrators are increasingly focused on mental health initiatives, holistic development, and creating supportive environments that reduce burnout. They are tasked with implementing programs that promote physical health alongside academic success.</w:t>
      </w:r>
    </w:p>
    <w:bookmarkEnd w:id="24"/>
    <w:bookmarkStart w:id="25" w:name="conclusion"/>
    <w:p>
      <w:pPr>
        <w:pStyle w:val="Heading2"/>
      </w:pPr>
      <w:r>
        <w:t xml:space="preserve">Conclusion</w:t>
      </w:r>
    </w:p>
    <w:p>
      <w:pPr>
        <w:pStyle w:val="FirstParagraph"/>
      </w:pPr>
      <w:r>
        <w:t xml:space="preserve">In conclusion, the role of the Education Administrator in China Shanghai is multifaceted and profoundly impactful. It requires a sophisticated blend of traditional leadership qualities and modern adaptability. These individuals are not just managers; they are visionaries who navigate the complex intersection of policy, technology, culture, and global trends.</w:t>
      </w:r>
    </w:p>
    <w:p>
      <w:pPr>
        <w:pStyle w:val="BodyText"/>
      </w:pPr>
      <w:r>
        <w:t xml:space="preserve">As Shanghai continues to evolve as a premier educational hub in Asia and the world, its administrators will remain at the forefront of this transformation. Their ability to harmonize the rigorous standards of national education with innovative practices from around the globe will define not only the future of individual schools but also contribute significantly to China's broader goals in human capital development. Ultimately, their work ensures that students in Shanghai are equipped not just to pass exams, but to thrive in an uncertain and rapidly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Education Administrator in China Shanghai</dc:title>
  <dc:creator/>
  <dc:language>en</dc:language>
  <cp:keywords/>
  <dcterms:created xsi:type="dcterms:W3CDTF">2026-07-30T02:15:24Z</dcterms:created>
  <dcterms:modified xsi:type="dcterms:W3CDTF">2026-07-30T02:15:24Z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