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France</w:t>
      </w:r>
      <w:r>
        <w:t xml:space="preserve"> </w:t>
      </w:r>
      <w:r>
        <w:t xml:space="preserve">Paris</w:t>
      </w:r>
    </w:p>
    <w:bookmarkStart w:id="26" w:name="X311c38f324683ae101b97860fc0dcad78248359"/>
    <w:p>
      <w:pPr>
        <w:pStyle w:val="Heading1"/>
      </w:pPr>
      <w:r>
        <w:t xml:space="preserve">The Strategic Role of the Education Administrator in France Paris</w:t>
      </w:r>
    </w:p>
    <w:p>
      <w:pPr>
        <w:pStyle w:val="FirstParagraph"/>
      </w:pPr>
      <w:r>
        <w:rPr>
          <w:bCs/>
          <w:b/>
        </w:rPr>
        <w:t xml:space="preserve">Abstract</w:t>
      </w:r>
    </w:p>
    <w:p>
      <w:pPr>
        <w:pStyle w:val="BodyText"/>
      </w:pPr>
      <w:r>
        <w:t xml:space="preserve">This essay explores the multifaceted role of the Education Administrator within the specific context of France, with a particular focus on its capital city, Paris. As an institution deeply rooted in history yet constantly evolving to meet modern demands, the French educational system requires leadership that is both culturally aware and strategically agile. The Education Administrator in France Paris serves not merely as a manager but as a guardian of republican values, an innovator of pedagogical methods, and a bridge between local community needs and national mandates.</w:t>
      </w:r>
    </w:p>
    <w:bookmarkStart w:id="20" w:name="Xa718aa7f105411152cb9f4789ba9796ac145fae"/>
    <w:p>
      <w:pPr>
        <w:pStyle w:val="Heading2"/>
      </w:pPr>
      <w:r>
        <w:t xml:space="preserve">The Unique Context of the French Educational Landscape</w:t>
      </w:r>
    </w:p>
    <w:p>
      <w:pPr>
        <w:pStyle w:val="FirstParagraph"/>
      </w:pPr>
      <w:r>
        <w:t xml:space="preserve">To understand the position of the Education Administrator in France Paris, one must first appreciate the unique historical and structural fabric of education in this city. Unlike many decentralized systems found in other nations, France operates under a highly centralized model dictated by the Ministry of National Education. However, within this centralization lies a rich diversity that is particularly pronounced in</w:t>
      </w:r>
      <w:r>
        <w:t xml:space="preserve"> </w:t>
      </w:r>
      <w:r>
        <w:t xml:space="preserve">France Paris</w:t>
      </w:r>
      <w:r>
        <w:t xml:space="preserve">. As the capital, Paris represents a microcosm of French society: it is cosmopolitan, intellectually vibrant, yet grappling with significant socio-economic disparities.</w:t>
      </w:r>
    </w:p>
    <w:p>
      <w:pPr>
        <w:pStyle w:val="BodyText"/>
      </w:pPr>
      <w:r>
        <w:t xml:space="preserve">The Education Administrator operates at the intersection of strict national regulations and local realities. In a city where the distance between prestigious academic institutions in Latin Quarter and under-resourced schools in the northern suburbs can be measured by stark differences in funding and student outcomes, the administrator’s role becomes critical. They are tasked with ensuring that while national standards are met, local interventions address specific community challenges such as integration, language acquisition for non-French speakers, and digital equity.</w:t>
      </w:r>
    </w:p>
    <w:bookmarkEnd w:id="20"/>
    <w:bookmarkStart w:id="21" w:name="guardians-of-republican-values"/>
    <w:p>
      <w:pPr>
        <w:pStyle w:val="Heading2"/>
      </w:pPr>
      <w:r>
        <w:t xml:space="preserve">Guardians of Republican Values</w:t>
      </w:r>
    </w:p>
    <w:p>
      <w:pPr>
        <w:pStyle w:val="FirstParagraph"/>
      </w:pPr>
      <w:r>
        <w:t xml:space="preserve">A defining characteristic of an Education Administrator in</w:t>
      </w:r>
      <w:r>
        <w:t xml:space="preserve"> </w:t>
      </w:r>
      <w:r>
        <w:t xml:space="preserve">France Paris</w:t>
      </w:r>
      <w:r>
        <w:t xml:space="preserve"> </w:t>
      </w:r>
      <w:r>
        <w:t xml:space="preserve">is the mandate to uphold the principles of Laïcité (secularism) and republican citizenship. The French educational system is not just a vehicle for academic learning but a primary engine for social cohesion. The administrator must ensure that schools serve as neutral grounds where students of all backgrounds learn common civic values.</w:t>
      </w:r>
    </w:p>
    <w:p>
      <w:pPr>
        <w:pStyle w:val="BodyText"/>
      </w:pPr>
      <w:r>
        <w:t xml:space="preserve">This responsibility goes beyond policy enforcement; it requires cultural sensitivity and diplomatic skill. In a diverse metropolis like Paris, administrators often mediate conflicts arising from religious expression, cultural misunderstandings, or political debates within the classroom. They must foster an environment where freedom of thought is respected while maintaining the secular framework that defines French public education. This delicate balance makes the role of the Education Administrator in France particularly demanding compared to their counterparts in less politically charged educational environments.</w:t>
      </w:r>
    </w:p>
    <w:bookmarkEnd w:id="21"/>
    <w:bookmarkStart w:id="22" w:name="Xc527e331bb11ea47067ef7790b77c67d066147f"/>
    <w:p>
      <w:pPr>
        <w:pStyle w:val="Heading2"/>
      </w:pPr>
      <w:r>
        <w:t xml:space="preserve">Strategic Innovation and Pedagogical Leadership</w:t>
      </w:r>
    </w:p>
    <w:p>
      <w:pPr>
        <w:pStyle w:val="FirstParagraph"/>
      </w:pPr>
      <w:r>
        <w:t xml:space="preserve">Beyond maintaining order and adhering to regulations, the modern Education Administrator is expected to be a driver of innovation. In recent years, France has undergone significant reforms aimed at reducing inequality in education. The administrator in Paris is on the front lines of these reforms. They must interpret national directives and adapt them to the specific context of their institutions.</w:t>
      </w:r>
    </w:p>
    <w:p>
      <w:pPr>
        <w:pStyle w:val="BodyText"/>
      </w:pPr>
      <w:r>
        <w:t xml:space="preserve">This involves implementing new pedagogical strategies, such as personalized learning pathways and increased use of digital tools. With Paris positioning itself as a global tech hub, there is immense pressure to integrate STEM (Science, Technology, Engineering, and Mathematics) education effectively. The administrator must secure resources for teacher training in these areas, ensuring that educators are equipped to teach in a rapidly changing world. Furthermore, they play a crucial role in evaluating teaching quality and fostering professional development among staff.</w:t>
      </w:r>
    </w:p>
    <w:bookmarkEnd w:id="22"/>
    <w:bookmarkStart w:id="23" w:name="navigating-socio-economic-challenges"/>
    <w:p>
      <w:pPr>
        <w:pStyle w:val="Heading2"/>
      </w:pPr>
      <w:r>
        <w:t xml:space="preserve">Navigating Socio-Economic Challenges</w:t>
      </w:r>
    </w:p>
    <w:p>
      <w:pPr>
        <w:pStyle w:val="FirstParagraph"/>
      </w:pPr>
      <w:r>
        <w:t xml:space="preserve">The city of Paris is marked by extreme contrasts. While some arrondissements enjoy high levels of academic success and parental involvement, others face significant hurdles related to poverty, housing instability, and social exclusion. The Education Administrator must be acutely aware of these socio-economic factors. They are often responsible for managing special programs designed to support vulnerable students.</w:t>
      </w:r>
    </w:p>
    <w:p>
      <w:pPr>
        <w:pStyle w:val="BodyText"/>
      </w:pPr>
      <w:r>
        <w:t xml:space="preserve">In</w:t>
      </w:r>
      <w:r>
        <w:t xml:space="preserve"> </w:t>
      </w:r>
      <w:r>
        <w:t xml:space="preserve">France Paris</w:t>
      </w:r>
      <w:r>
        <w:t xml:space="preserve">, administrators frequently collaborate with local municipalities (mairies), social workers, and non-governmental organizations. This collaborative approach is essential because the challenges facing students extend beyond the school walls. By building strong partnerships with community stakeholders, administrators can create a support network that addresses absenteeism, mental health issues, and family engagement. This holistic approach is vital for ensuring that education serves as a ladder of social mobility rather than a mechanism of reproduction of existing inequalities.</w:t>
      </w:r>
    </w:p>
    <w:bookmarkEnd w:id="23"/>
    <w:bookmarkStart w:id="24" w:name="the-challenge-of-diversity-and-inclusion"/>
    <w:p>
      <w:pPr>
        <w:pStyle w:val="Heading2"/>
      </w:pPr>
      <w:r>
        <w:t xml:space="preserve">The Challenge of Diversity and Inclusion</w:t>
      </w:r>
    </w:p>
    <w:p>
      <w:pPr>
        <w:pStyle w:val="FirstParagraph"/>
      </w:pPr>
      <w:r>
        <w:t xml:space="preserve">Paris is one of the most multicultural cities in Europe. The Education Administrator plays a pivotal role in managing this diversity. This includes supporting the integration of immigrant students who may require additional French language support (UPE2A classes) and ensuring that curricula reflect a global perspective without compromising national identity.</w:t>
      </w:r>
    </w:p>
    <w:p>
      <w:pPr>
        <w:pStyle w:val="BodyText"/>
      </w:pPr>
      <w:r>
        <w:t xml:space="preserve">Inclusivity also extends to students with disabilities and special needs. France has made significant strides in inclusive education, but implementation remains uneven. Administrators must ensure compliance with legal frameworks while actively working to remove barriers for these students. This requires strategic planning, resource allocation for specialized support staff, and a school culture that embraces diversity as a strength rather than a burden.</w:t>
      </w:r>
    </w:p>
    <w:bookmarkEnd w:id="24"/>
    <w:bookmarkStart w:id="25" w:name="conclusion"/>
    <w:p>
      <w:pPr>
        <w:pStyle w:val="Heading2"/>
      </w:pPr>
      <w:r>
        <w:t xml:space="preserve">Conclusion</w:t>
      </w:r>
    </w:p>
    <w:p>
      <w:pPr>
        <w:pStyle w:val="FirstParagraph"/>
      </w:pPr>
      <w:r>
        <w:t xml:space="preserve">In conclusion, the role of the Education Administrator in</w:t>
      </w:r>
      <w:r>
        <w:t xml:space="preserve"> </w:t>
      </w:r>
      <w:r>
        <w:t xml:space="preserve">France Paris</w:t>
      </w:r>
      <w:r>
        <w:t xml:space="preserve"> </w:t>
      </w:r>
      <w:r>
        <w:t xml:space="preserve">is complex, dynamic, and deeply significant. It requires a blend of administrative competence, pedagogical insight, and cultural intelligence. These leaders are not just managers of budgets and staff; they are stewards of the French republican ideal in a modern, diverse urban setting. They navigate the tension between central authority and local need, striving to provide quality education that prepares students for both national citizenship and global participation.</w:t>
      </w:r>
    </w:p>
    <w:p>
      <w:pPr>
        <w:pStyle w:val="BodyText"/>
      </w:pPr>
      <w:r>
        <w:t xml:space="preserve">As challenges such as digital transformation, social inequality, and cultural integration continue to evolve, the importance of effective educational leadership in Paris cannot be overstated. The Education Administrator stands at the helm of this vital institution, ensuring that schools remain beacons of knowledge, equality, and hope for future generations. Their work is fundamental to preserving the integrity and vitality of one of the world’s most historic yet forward-looking educational 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France Paris</dc:title>
  <dc:creator/>
  <dc:language>en</dc:language>
  <cp:keywords/>
  <dcterms:created xsi:type="dcterms:W3CDTF">2026-07-29T22:21:46Z</dcterms:created>
  <dcterms:modified xsi:type="dcterms:W3CDTF">2026-07-29T22:21:46Z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