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bookmarkStart w:id="25" w:name="Xd96c82465284feeca3e7623fd973cf1e0c5e91c"/>
    <w:p>
      <w:pPr>
        <w:pStyle w:val="Heading1"/>
      </w:pPr>
      <w:r>
        <w:t xml:space="preserve">The Strategic Imperative of the Education Administrator in Germany Munich</w:t>
      </w:r>
    </w:p>
    <w:p>
      <w:pPr>
        <w:pStyle w:val="FirstParagraph"/>
      </w:pPr>
      <w:r>
        <w:t xml:space="preserve">In the modern landscape of educational management, few roles are as pivotal or complex as that of the</w:t>
      </w:r>
      <w:r>
        <w:t xml:space="preserve"> </w:t>
      </w:r>
      <w:r>
        <w:rPr>
          <w:bCs/>
          <w:b/>
        </w:rPr>
        <w:t xml:space="preserve">Educational Administrator</w:t>
      </w:r>
      <w:r>
        <w:t xml:space="preserve">. This position serves as the linchpin connecting pedagogical theory with practical execution, ensuring that institutions not only meet academic standards but also foster environments conducive to holistic student development. When examining this role within the specific context of</w:t>
      </w:r>
      <w:r>
        <w:t xml:space="preserve"> </w:t>
      </w:r>
      <w:r>
        <w:rPr>
          <w:bCs/>
          <w:b/>
        </w:rPr>
        <w:t xml:space="preserve">Germany Munich</w:t>
      </w:r>
      <w:r>
        <w:t xml:space="preserve">, a city renowned for its high academic standards, economic vitality, and multicultural dynamic, the responsibilities and expectations placed upon an</w:t>
      </w:r>
      <w:r>
        <w:t xml:space="preserve"> </w:t>
      </w:r>
      <w:r>
        <w:rPr>
          <w:iCs/>
          <w:i/>
        </w:rPr>
        <w:t xml:space="preserve">Educational Administrator</w:t>
      </w:r>
      <w:r>
        <w:t xml:space="preserve"> </w:t>
      </w:r>
      <w:r>
        <w:t xml:space="preserve">become even more pronounced. The intersection of Bavarian administrative traditions with global educational trends creates a unique ecosystem where strategic leadership is essential.</w:t>
      </w:r>
    </w:p>
    <w:bookmarkStart w:id="20" w:name="Xd3caeeab9e1fd7593ba1bb4241a856ee2981d91"/>
    <w:p>
      <w:pPr>
        <w:pStyle w:val="Heading2"/>
      </w:pPr>
      <w:r>
        <w:t xml:space="preserve">The Unique Context of Munich’s Educational Landscape</w:t>
      </w:r>
    </w:p>
    <w:p>
      <w:pPr>
        <w:pStyle w:val="FirstParagraph"/>
      </w:pPr>
      <w:r>
        <w:t xml:space="preserve">Munich, the capital of Bavaria, stands as one of Germany’s most prestigious hubs for research and innovation. The city boasts some of the country’s leading universities, such as the Technical University of Munich (TUM) and Ludwig-Maximilians-Universität München (LMU), alongside a rigorous system of vocational training (*Berufsschulen*) that is central to German industry. Within this environment, an</w:t>
      </w:r>
      <w:r>
        <w:t xml:space="preserve"> </w:t>
      </w:r>
      <w:r>
        <w:rPr>
          <w:bCs/>
          <w:b/>
        </w:rPr>
        <w:t xml:space="preserve">Educational Administrator</w:t>
      </w:r>
      <w:r>
        <w:t xml:space="preserve"> </w:t>
      </w:r>
      <w:r>
        <w:t xml:space="preserve">must navigate a highly regulated framework while simultaneously driving innovation. The local education sector in</w:t>
      </w:r>
      <w:r>
        <w:t xml:space="preserve"> </w:t>
      </w:r>
      <w:r>
        <w:rPr>
          <w:bCs/>
          <w:b/>
        </w:rPr>
        <w:t xml:space="preserve">Germany Munich</w:t>
      </w:r>
      <w:r>
        <w:t xml:space="preserve"> </w:t>
      </w:r>
      <w:r>
        <w:t xml:space="preserve">is characterized by high expectations for quality, efficiency, and integration of digital technologies.</w:t>
      </w:r>
    </w:p>
    <w:p>
      <w:pPr>
        <w:pStyle w:val="BodyText"/>
      </w:pPr>
      <w:r>
        <w:t xml:space="preserve">The demographic fabric of Munich is also diverse, with significant international populations and a growing need for inclusive educational strategies. An effective administrator here must understand that "one size fits all" does not work. The role requires a nuanced approach to diversity management, ensuring that students from various cultural backgrounds feel represented and supported within the curriculum and school culture. This is particularly relevant in</w:t>
      </w:r>
      <w:r>
        <w:t xml:space="preserve"> </w:t>
      </w:r>
      <w:r>
        <w:rPr>
          <w:bCs/>
          <w:b/>
        </w:rPr>
        <w:t xml:space="preserve">Germany Munich</w:t>
      </w:r>
      <w:r>
        <w:t xml:space="preserve">, where integration (*Integration*) is a key societal goal, and schools serve as primary sites for social cohesion.</w:t>
      </w:r>
    </w:p>
    <w:bookmarkEnd w:id="20"/>
    <w:bookmarkStart w:id="21" w:name="bridging-policy-and-pedagogy"/>
    <w:p>
      <w:pPr>
        <w:pStyle w:val="Heading2"/>
      </w:pPr>
      <w:r>
        <w:t xml:space="preserve">Bridging Policy and Pedagogy</w:t>
      </w:r>
    </w:p>
    <w:p>
      <w:pPr>
        <w:pStyle w:val="FirstParagraph"/>
      </w:pPr>
      <w:r>
        <w:t xml:space="preserve">The core function of an</w:t>
      </w:r>
      <w:r>
        <w:t xml:space="preserve"> </w:t>
      </w:r>
      <w:r>
        <w:rPr>
          <w:bCs/>
          <w:b/>
        </w:rPr>
        <w:t xml:space="preserve">Educational Administrator</w:t>
      </w:r>
      <w:r>
        <w:t xml:space="preserve"> </w:t>
      </w:r>
      <w:r>
        <w:t xml:space="preserve">is to translate broad educational policies into actionable strategies. In Bavaria, education is largely a matter for the state (*Ländersache*), meaning that while federal guidelines may exist, the Ministry of Education and Culture in Bavaria sets specific directives. An administrator must possess a deep understanding of these legal and bureaucratic structures to ensure compliance while advocating for their institution’s specific needs. This involves rigorous budget management, staff allocation, and adherence to data privacy laws which are particularly strict in Germany.</w:t>
      </w:r>
    </w:p>
    <w:p>
      <w:pPr>
        <w:pStyle w:val="BodyText"/>
      </w:pPr>
      <w:r>
        <w:t xml:space="preserve">However, being an</w:t>
      </w:r>
      <w:r>
        <w:t xml:space="preserve"> </w:t>
      </w:r>
      <w:r>
        <w:rPr>
          <w:bCs/>
          <w:b/>
        </w:rPr>
        <w:t xml:space="preserve">Educational Administrator</w:t>
      </w:r>
      <w:r>
        <w:t xml:space="preserve"> </w:t>
      </w:r>
      <w:r>
        <w:t xml:space="preserve">is not merely about bureaucracy; it is about leadership. The administrator acts as the bridge between teachers, parents, students, and local authorities. In the fast-paced environment of</w:t>
      </w:r>
      <w:r>
        <w:t xml:space="preserve"> </w:t>
      </w:r>
      <w:r>
        <w:rPr>
          <w:bCs/>
          <w:b/>
        </w:rPr>
        <w:t xml:space="preserve">Germany Munich</w:t>
      </w:r>
      <w:r>
        <w:t xml:space="preserve">, where economic pressure and academic competitiveness are high stakeholders demand transparency and results. Administrators must therefore be skilled communicators who can articulate a clear vision for their institution. They must champion pedagogical excellence while managing operational realities such as facility maintenance, IT infrastructure upgrades, and staffing challenges.</w:t>
      </w:r>
    </w:p>
    <w:bookmarkEnd w:id="21"/>
    <w:bookmarkStart w:id="22" w:name="digital-transformation-and-innovation"/>
    <w:p>
      <w:pPr>
        <w:pStyle w:val="Heading2"/>
      </w:pPr>
      <w:r>
        <w:t xml:space="preserve">Digital Transformation and Innovation</w:t>
      </w:r>
    </w:p>
    <w:p>
      <w:pPr>
        <w:pStyle w:val="FirstParagraph"/>
      </w:pPr>
      <w:r>
        <w:t xml:space="preserve">A critical aspect of the modern role is driving digital transformation. Munich is increasingly positioning itself as a smart city (*Smart City*), and its educational institutions are expected to lead in digital literacy. An</w:t>
      </w:r>
      <w:r>
        <w:t xml:space="preserve"> </w:t>
      </w:r>
      <w:r>
        <w:rPr>
          <w:bCs/>
          <w:b/>
        </w:rPr>
        <w:t xml:space="preserve">Educational Administrator</w:t>
      </w:r>
      <w:r>
        <w:t xml:space="preserve"> </w:t>
      </w:r>
      <w:r>
        <w:t xml:space="preserve">must oversee the implementation of Learning Management Systems (LMS), protect student data, and ensure that teachers are adequately trained to utilize new technologies. This goes beyond buying hardware; it requires a cultural shift within the institution towards embracing lifelong learning and digital adaptability.</w:t>
      </w:r>
    </w:p>
    <w:p>
      <w:pPr>
        <w:pStyle w:val="BodyText"/>
      </w:pPr>
      <w:r>
        <w:t xml:space="preserve">In</w:t>
      </w:r>
      <w:r>
        <w:t xml:space="preserve"> </w:t>
      </w:r>
      <w:r>
        <w:rPr>
          <w:bCs/>
          <w:b/>
        </w:rPr>
        <w:t xml:space="preserve">Germany Munich</w:t>
      </w:r>
      <w:r>
        <w:t xml:space="preserve">, there is also a strong emphasis on STEM (Science, Technology, Engineering, and Mathematics) education due to the city’s strong industrial base. Administrators play a crucial role in forging partnerships with local industries and tech companies to provide students with internship opportunities and real-world problem-solving experiences. This collaboration ensures that the educational output aligns with labor market demands, thereby enhancing graduate employability.</w:t>
      </w:r>
    </w:p>
    <w:bookmarkEnd w:id="22"/>
    <w:bookmarkStart w:id="23" w:name="Xc2caeccd3fc15f37f2baf4ed963ab78271370fa"/>
    <w:p>
      <w:pPr>
        <w:pStyle w:val="Heading2"/>
      </w:pPr>
      <w:r>
        <w:t xml:space="preserve">Fostering a Culture of Well-being and Inclusion</w:t>
      </w:r>
    </w:p>
    <w:p>
      <w:pPr>
        <w:pStyle w:val="FirstParagraph"/>
      </w:pPr>
      <w:r>
        <w:t xml:space="preserve">Beyond academic metrics, the well-being of students and staff is paramount. Post-pandemic, mental health support has become an integral part of educational administration. An</w:t>
      </w:r>
      <w:r>
        <w:t xml:space="preserve"> </w:t>
      </w:r>
      <w:r>
        <w:rPr>
          <w:bCs/>
          <w:b/>
        </w:rPr>
        <w:t xml:space="preserve">Educational Administrator</w:t>
      </w:r>
      <w:r>
        <w:t xml:space="preserve"> </w:t>
      </w:r>
      <w:r>
        <w:t xml:space="preserve">must allocate resources for counseling services, conflict resolution mechanisms, and inclusive classroom practices. In the diverse context of</w:t>
      </w:r>
      <w:r>
        <w:t xml:space="preserve"> </w:t>
      </w:r>
      <w:r>
        <w:rPr>
          <w:bCs/>
          <w:b/>
        </w:rPr>
        <w:t xml:space="preserve">Germany Munich</w:t>
      </w:r>
      <w:r>
        <w:t xml:space="preserve">, this includes supporting non-native German speakers through targeted language programs and cultural integration initiatives.</w:t>
      </w:r>
    </w:p>
    <w:p>
      <w:pPr>
        <w:pStyle w:val="BodyText"/>
      </w:pPr>
      <w:r>
        <w:t xml:space="preserve">The administrator’s role in promoting inclusivity also involves combating discrimination and ensuring equal access to resources for students with disabilities. This requires continuous professional development for teaching staff, fostering an environment where every student can thrive regardless of their background or abilities. The ethical responsibility of the</w:t>
      </w:r>
      <w:r>
        <w:t xml:space="preserve"> </w:t>
      </w:r>
      <w:r>
        <w:rPr>
          <w:bCs/>
          <w:b/>
        </w:rPr>
        <w:t xml:space="preserve">Educational Administrator</w:t>
      </w:r>
      <w:r>
        <w:t xml:space="preserve"> </w:t>
      </w:r>
      <w:r>
        <w:t xml:space="preserve">is thus not just operational but deeply moral, shaping the character and future opportunities of the next generation.</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Educational Administrator</w:t>
      </w:r>
      <w:r>
        <w:t xml:space="preserve"> </w:t>
      </w:r>
      <w:r>
        <w:t xml:space="preserve">in</w:t>
      </w:r>
      <w:r>
        <w:t xml:space="preserve"> </w:t>
      </w:r>
      <w:r>
        <w:rPr>
          <w:bCs/>
          <w:b/>
        </w:rPr>
        <w:t xml:space="preserve">Germany Munich</w:t>
      </w:r>
      <w:r>
        <w:t xml:space="preserve"> </w:t>
      </w:r>
      <w:r>
        <w:t xml:space="preserve">is multifaceted, demanding a blend of strategic vision, administrative competence, and empathetic leadership. The unique characteristics of Munich’s educational ecosystem—its high academic standards, economic ties to industry, and multicultural demographics—create both challenges and opportunities for administrators. They must navigate complex regulatory frameworks while fostering innovation and inclusivity.</w:t>
      </w:r>
    </w:p>
    <w:p>
      <w:pPr>
        <w:pStyle w:val="BodyText"/>
      </w:pPr>
      <w:r>
        <w:t xml:space="preserve">As the educational landscape continues to evolve with technological advancements and societal changes, the importance of effective administration will only grow. For institutions in</w:t>
      </w:r>
      <w:r>
        <w:t xml:space="preserve"> </w:t>
      </w:r>
      <w:r>
        <w:rPr>
          <w:bCs/>
          <w:b/>
        </w:rPr>
        <w:t xml:space="preserve">Germany Munich</w:t>
      </w:r>
      <w:r>
        <w:t xml:space="preserve">, investing in strong administrative leadership is not just an operational necessity but a strategic imperative for maintaining excellence and relevance. The</w:t>
      </w:r>
      <w:r>
        <w:t xml:space="preserve"> </w:t>
      </w:r>
      <w:r>
        <w:rPr>
          <w:bCs/>
          <w:b/>
        </w:rPr>
        <w:t xml:space="preserve">Educational Administrator</w:t>
      </w:r>
      <w:r>
        <w:t xml:space="preserve"> </w:t>
      </w:r>
      <w:r>
        <w:t xml:space="preserve">remains the architect of learning environments, ensuring that they are not only places of knowledge acquisition but also centers for personal growth, social integration, and future preparation.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Education Administrator in Germany Munich</dc:title>
  <dc:creator/>
  <dc:language>en</dc:language>
  <cp:keywords/>
  <dcterms:created xsi:type="dcterms:W3CDTF">2026-07-29T20:25:28Z</dcterms:created>
  <dcterms:modified xsi:type="dcterms:W3CDTF">2026-07-29T20:25:28Z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