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 Indian Education Policy</w:t>
      </w:r>
      <w:r>
        <w:br/>
      </w:r>
      <w:r>
        <w:rPr>
          <w:bCs/>
          <w:b/>
        </w:rPr>
        <w:t xml:space="preserve">Subject:</w:t>
      </w:r>
      <w:r>
        <w:t xml:space="preserve">The Critical Role of the Education Administrator in the Context of India Bangalore</w:t>
      </w:r>
    </w:p>
    <w:bookmarkStart w:id="26" w:name="X54a0aec6c02761d599bc1b26b33afb2d8c1949c"/>
    <w:p>
      <w:pPr>
        <w:pStyle w:val="Heading1"/>
      </w:pPr>
      <w:r>
        <w:t xml:space="preserve">The Strategic Imperative of the Education Administrator in India Bangalore: Navigating Growth, Diversity, and Excellence</w:t>
      </w:r>
    </w:p>
    <w:p>
      <w:pPr>
        <w:pStyle w:val="FirstParagraph"/>
      </w:pPr>
      <w:r>
        <w:t xml:space="preserve">In the rapidly evolving landscape of modern education, the role transcends mere administrative oversight. It has become a complex strategic function that requires a blend pedagogical insight, financial acumen, technological proficiency and sociological awareness. Nowhere is this more evident than in India Bangalore often referred to as the Silicon Valley of India This dynamic metropolis presents unique challenges and opportunities for educational institutions making the position of the Education Administrator critical to both institutional success and broader societal development.</w:t>
      </w:r>
    </w:p>
    <w:bookmarkStart w:id="20" w:name="X2c2301dd024beefca67db6e79dc4c299b6d77eb"/>
    <w:p>
      <w:pPr>
        <w:pStyle w:val="Heading2"/>
      </w:pPr>
      <w:r>
        <w:t xml:space="preserve">The Contextual Landscape of India Bangalore</w:t>
      </w:r>
    </w:p>
    <w:p>
      <w:pPr>
        <w:pStyle w:val="FirstParagraph"/>
      </w:pPr>
      <w:r>
        <w:t xml:space="preserve">To understand the specific demands placed upon an Education Administrator in this region one must first appreciate the distinct characteristics of India Bangalore. This city is a microcosm of India’s rapid urbanization technological advancement and cultural diversity. It is home to a vast array educational institutions ranging from prestigious international schools serving expatriates and affluent locals to government-run colleges aiming for universal access.</w:t>
      </w:r>
    </w:p>
    <w:p>
      <w:pPr>
        <w:pStyle w:val="BodyText"/>
      </w:pPr>
      <w:r>
        <w:t xml:space="preserve">The demographic fabric of India Bangalore includes highly skilled professionals in the Information Technology sector families migrating from various parts of India seeking better opportunities and students aspiring for global careers. This diversity creates a complex ecosystem where educational institutions must cater to varying socioeconomic backgrounds linguistic needs and career aspirations. The Education Administrator acts as the linchpin ensuring that these diverse needs are met within the constraints of resources regulatory frameworks and ethical standards.</w:t>
      </w:r>
    </w:p>
    <w:bookmarkEnd w:id="20"/>
    <w:bookmarkStart w:id="25" w:name="bridging-policy-and-practice"/>
    <w:p>
      <w:pPr>
        <w:pStyle w:val="Heading2"/>
      </w:pPr>
      <w:r>
        <w:t xml:space="preserve">Bridging Policy and Practice</w:t>
      </w:r>
    </w:p>
    <w:p>
      <w:pPr>
        <w:pStyle w:val="FirstParagraph"/>
      </w:pPr>
      <w:r>
        <w:t xml:space="preserve">One of the primary responsibilities of an Education Administrator is translating broad educational policies into actionable practices. In India Bangalore institutions must comply with national guidelines set by bodies such as the National Council for Teacher Education (NCTE) and state-specific regulations from the Karnataka State Board of School Education or CBSE/ICSE affiliations. The administrator must navigate this bureaucratic landscape ensuring compliance while advocating for institutional autonomy.</w:t>
      </w:r>
    </w:p>
    <w:p>
      <w:pPr>
        <w:pStyle w:val="BodyText"/>
      </w:pPr>
      <w:r>
        <w:t xml:space="preserve">This role involves constant communication between regulatory bodies school leadership teachers parents and students. For instance when implementing new curricular changes driven by national initiatives like the National Education Policy (NEP) 2020 the Administrator must tailor these frameworks to fit local contexts in India Bangalore. This might involve integrating vocational training into mainstream education or promoting multilingual instruction reflecting Karnataka’s linguistic heritage alongside English proficiency demanded by the global job market.</w:t>
      </w:r>
    </w:p>
    <w:bookmarkStart w:id="24" w:name="Xf5a5e2b47790f9e3f6195dde6905be7450daecc"/>
    <w:p>
      <w:pPr>
        <w:pStyle w:val="Heading3"/>
      </w:pPr>
      <w:r>
        <w:t xml:space="preserve">Fostering Innovation and Technology Integration</w:t>
      </w:r>
    </w:p>
    <w:p>
      <w:pPr>
        <w:pStyle w:val="FirstParagraph"/>
      </w:pPr>
      <w:r>
        <w:t xml:space="preserve">Bangalore’s identity as a technology hub exerts significant pressure on its educational institutions to adopt cutting-edge tools and methodologies. The Education Administrator is often at the forefront of this technological integration. They are responsible for overseeing the procurement and implementation of Learning Management Systems (LMS) smart classrooms virtual reality laboratories and AI-driven personalized learning platforms.</w:t>
      </w:r>
    </w:p>
    <w:p>
      <w:pPr>
        <w:pStyle w:val="BodyText"/>
      </w:pPr>
      <w:r>
        <w:t xml:space="preserve">However technology alone is insufficient without strategic leadership. The administrator must ensure that technological adoption enhances rather than hinders pedagogical effectiveness. This includes training teachers in digital literacy creating robust IT infrastructure and addressing the digital divide among students from different economic backgrounds. In India Bangalore where access to high-speed internet and devices can vary widely the Administrator plays a crucial role in promoting equitable access to digital resources.</w:t>
      </w:r>
    </w:p>
    <w:bookmarkStart w:id="23" w:name="X606b9c0c93a98465fc2213ae7521cbc8ad7bd5e"/>
    <w:p>
      <w:pPr>
        <w:pStyle w:val="Heading4"/>
      </w:pPr>
      <w:r>
        <w:t xml:space="preserve">Financial Stewardship and Resource Allocation</w:t>
      </w:r>
    </w:p>
    <w:p>
      <w:pPr>
        <w:pStyle w:val="FirstParagraph"/>
      </w:pPr>
      <w:r>
        <w:t xml:space="preserve">The financial aspect of educational administration is particularly challenging in a high-cost city like India Bangalore. Whether managing public schools with limited government grants or private institutions navigating competitive fee structures Administrators must exercise prudent financial stewardship. This involves budgeting for infrastructure development faculty recruitment student support services and community engagement programs.</w:t>
      </w:r>
    </w:p>
    <w:p>
      <w:pPr>
        <w:pStyle w:val="BodyText"/>
      </w:pPr>
      <w:r>
        <w:t xml:space="preserve">In the context of private education which is prominent in India Bangalore Administrators must balance profitability with educational quality. They must justify fee structures to parents while ensuring that funds are allocated towards enhancing teaching-learning processes rather than solely expanding physical infrastructure. Additionally they play a key role in seeking grants sponsorships and partnerships with industry leaders leveraging Bangalore’s strong corporate sector to provide internships scholarships and collaborative research opportunities for students.</w:t>
      </w:r>
    </w:p>
    <w:bookmarkStart w:id="22" w:name="X7bcb4b1758907ae697b23df085e57d77bfa4623"/>
    <w:p>
      <w:pPr>
        <w:pStyle w:val="Heading5"/>
      </w:pPr>
      <w:r>
        <w:t xml:space="preserve">Human Resource Development and Teacher Empowerment</w:t>
      </w:r>
    </w:p>
    <w:p>
      <w:pPr>
        <w:pStyle w:val="FirstParagraph"/>
      </w:pPr>
      <w:r>
        <w:t xml:space="preserve">The quality of education is directly linked to the quality of its teachers. Therefore a significant portion of an Education Administrator’s time is devoted human resource development. In India Bangalore attracting and retaining talented educators is competitive given the presence of numerous multinational corporations offering lucrative alternatives to teaching careers.</w:t>
      </w:r>
    </w:p>
    <w:p>
      <w:pPr>
        <w:pStyle w:val="BodyText"/>
      </w:pPr>
      <w:r>
        <w:t xml:space="preserve">Administrators must create compelling professional growth pathways for faculty members including continuous professional development workshops mentorship programs and opportunities for higher education. They must also foster a positive organizational culture that promotes collaboration innovation and well-being among staff. By empowering teachers Administrators enable them to deliver high-quality instruction that inspires students to excel academically socially emotionally.</w:t>
      </w:r>
    </w:p>
    <w:bookmarkStart w:id="21" w:name="X80694ae9d0d29b3959b15e521254429ee30f921"/>
    <w:p>
      <w:pPr>
        <w:pStyle w:val="Heading6"/>
      </w:pPr>
      <w:r>
        <w:t xml:space="preserve">Community Engagement and Social Responsibility</w:t>
      </w:r>
    </w:p>
    <w:p>
      <w:pPr>
        <w:pStyle w:val="FirstParagraph"/>
      </w:pPr>
      <w:r>
        <w:t xml:space="preserve">Educational institutions do not exist in isolation; they are integral parts of their communities. In India Bangalore schools and colleges serve as community hubs where parents engage with educational processes neighbors interact through alumni networks and local issues such as traffic pollution safety are addressed collectively.</w:t>
      </w:r>
    </w:p>
    <w:p>
      <w:pPr>
        <w:pStyle w:val="BodyText"/>
      </w:pPr>
      <w:r>
        <w:t xml:space="preserve">The Education Administrator acts as a liaison between the institution and the wider community. This involves organizing parent-teacher associations facilitating community service projects promoting environmental sustainability initiatives within campus premises and engaging with local government on issues affecting student commuting safety etc. Furthermore in a city marked by stark inequalities Administrators have a moral imperative to promote inclusivity ensuring that students from marginalized backgrounds receive equal opportunities for growth and success.</w:t>
      </w:r>
    </w:p>
    <w:p>
      <w:pPr>
        <w:pStyle w:val="BodyText"/>
      </w:pPr>
      <w:r>
        <w:t xml:space="preserve">Challenges and Future Directions</w:t>
      </w:r>
    </w:p>
    <w:p>
      <w:pPr>
        <w:pStyle w:val="BodyText"/>
      </w:pPr>
      <w:r>
        <w:t xml:space="preserve">Despite the critical importance of this role Education Administrators in India Bangalore face numerous challenges including bureaucratic red tape societal expectations pressure from competitive markets rapid technological changes and sometimes inadequate funding especially in the public sector.</w:t>
      </w:r>
    </w:p>
    <w:p>
      <w:pPr>
        <w:pStyle w:val="BodyText"/>
      </w:pPr>
      <w:r>
        <w:t xml:space="preserve">To address these challenges there is a need for stronger professional development programs specifically tailored for educational administrators focusing on leadership skills data-driven decision-making crisis management and ethical governance. Additionally fostering networks among Administrators across India Bangalore can facilitate knowledge sharing best practice exchange collaborative problem-solving enhancing overall effectiveness of the profession.</w:t>
      </w:r>
    </w:p>
    <w:p>
      <w:pPr>
        <w:pStyle w:val="BodyText"/>
      </w:pPr>
      <w:r>
        <w:t xml:space="preserve">Conclusion</w:t>
      </w:r>
    </w:p>
    <w:p>
      <w:pPr>
        <w:pStyle w:val="BodyText"/>
      </w:pPr>
      <w:r>
        <w:t xml:space="preserve">In conclusion the Education Administrator plays a pivotal role in shaping the future of education in India Bangalore. They are not merely managers but visionary leaders who navigate complexity foster innovation ensure equity and uphold excellence. Their ability to align institutional goals with broader societal needs will determine how well educational institutions prepare students for tomorrow’s challenges.</w:t>
      </w:r>
    </w:p>
    <w:p>
      <w:pPr>
        <w:pStyle w:val="BodyText"/>
      </w:pPr>
      <w:r>
        <w:t xml:space="preserve">As India continues its journey towards becoming a global knowledge powerhouse cities like Bangalore stand at the forefront. The work of dedicated Education Administrators ensures that education remains inclusive innovative and impactful ultimately contributing to national development and individual empowerment. Investing in strong leadership within educational administration is therefore not just an institutional necessity but a strategic imperative for the nation’s progress.</w:t>
      </w:r>
    </w:p>
    <w:bookmarkEnd w:id="21"/>
    <w:bookmarkEnd w:id="22"/>
    <w:bookmarkEnd w:id="23"/>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2026-07-30T02:15:30Z</dcterms:created>
  <dcterms:modified xsi:type="dcterms:W3CDTF">2026-07-30T02:15:30Z</dcterms:modified>
</cp:coreProperties>
</file>

<file path=docProps/custom.xml><?xml version="1.0" encoding="utf-8"?>
<Properties xmlns="http://schemas.openxmlformats.org/officeDocument/2006/custom-properties" xmlns:vt="http://schemas.openxmlformats.org/officeDocument/2006/docPropsVTypes"/>
</file>