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An</w:t>
      </w:r>
      <w:r>
        <w:t xml:space="preserve"> </w:t>
      </w:r>
      <w:r>
        <w:t xml:space="preserve">Essay</w:t>
      </w:r>
      <w:r>
        <w:t xml:space="preserve"> </w:t>
      </w:r>
      <w:r>
        <w:t xml:space="preserve">on</w:t>
      </w:r>
      <w:r>
        <w:t xml:space="preserve"> </w:t>
      </w:r>
      <w:r>
        <w:t xml:space="preserve">Education</w:t>
      </w:r>
      <w:r>
        <w:t xml:space="preserve"> </w:t>
      </w:r>
      <w:r>
        <w:t xml:space="preserve">Administration</w:t>
      </w:r>
      <w:r>
        <w:t xml:space="preserve"> </w:t>
      </w:r>
      <w:r>
        <w:t xml:space="preserve">in</w:t>
      </w:r>
      <w:r>
        <w:t xml:space="preserve"> </w:t>
      </w:r>
      <w:r>
        <w:t xml:space="preserve">Israel's</w:t>
      </w:r>
      <w:r>
        <w:t xml:space="preserve"> </w:t>
      </w:r>
      <w:r>
        <w:t xml:space="preserve">Tel</w:t>
      </w:r>
      <w:r>
        <w:t xml:space="preserve"> </w:t>
      </w:r>
      <w:r>
        <w:t xml:space="preserve">Aviv</w:t>
      </w:r>
    </w:p>
    <w:bookmarkStart w:id="26" w:name="Xb2e4324fca4df7a620fedd3832c47c72954077d"/>
    <w:p>
      <w:pPr>
        <w:pStyle w:val="Heading1"/>
      </w:pPr>
      <w:r>
        <w:t xml:space="preserve">The Strategic Imperative: An Essay on Education Administration in Israel's Tel Aviv</w:t>
      </w:r>
    </w:p>
    <w:p>
      <w:pPr>
        <w:pStyle w:val="FirstParagraph"/>
      </w:pPr>
      <w:r>
        <w:t xml:space="preserve">In the vibrant, cosmopolitan landscape of modern global education, few cities embody the intersection of tradition and innovation as vividly as Tel Aviv. As the economic and technological heart of Israel, this coastal metropolis presents a unique ecosystem for educational institutions. However, within this dynamic environment lies a critical role that often goes unnoticed by the public but is fundamental to academic excellence: that of the</w:t>
      </w:r>
      <w:r>
        <w:t xml:space="preserve"> </w:t>
      </w:r>
      <w:r>
        <w:rPr>
          <w:bCs/>
          <w:b/>
        </w:rPr>
        <w:t xml:space="preserve">Education Administrator</w:t>
      </w:r>
      <w:r>
        <w:t xml:space="preserve">. To understand the future of learning in this region, one must examine how effective administration acts as the bridge between Israel’s rigorous academic standards and Tel Aviv’s rapid pace of development.</w:t>
      </w:r>
    </w:p>
    <w:bookmarkStart w:id="20" w:name="the-unique-context-of-tel-aviv"/>
    <w:p>
      <w:pPr>
        <w:pStyle w:val="Heading2"/>
      </w:pPr>
      <w:r>
        <w:t xml:space="preserve">The Unique Context of Tel Aviv</w:t>
      </w:r>
    </w:p>
    <w:p>
      <w:pPr>
        <w:pStyle w:val="FirstParagraph"/>
      </w:pPr>
      <w:r>
        <w:t xml:space="preserve">Tel Aviv is not merely a city; it is a microcosm of the complexities facing modern societies. It is a hub for startups, international business, diverse cultural communities, and high-pressure academic environments. For any school or university operating in this locale, the challenge is immense. Students are often exposed to global influences from birth, creating an expectation for world-class facilities and forward-thinking curricula. Furthermore, Tel Aviv serves as a melting pot of cultures within Israel itself, requiring educational institutions to navigate diverse socioeconomic backgrounds and linguistic needs.</w:t>
      </w:r>
    </w:p>
    <w:p>
      <w:pPr>
        <w:pStyle w:val="BodyText"/>
      </w:pPr>
      <w:r>
        <w:t xml:space="preserve">In this context, the role of the</w:t>
      </w:r>
      <w:r>
        <w:t xml:space="preserve"> </w:t>
      </w:r>
      <w:r>
        <w:rPr>
          <w:bCs/>
          <w:b/>
        </w:rPr>
        <w:t xml:space="preserve">Education Administrator</w:t>
      </w:r>
      <w:r>
        <w:t xml:space="preserve"> </w:t>
      </w:r>
      <w:r>
        <w:t xml:space="preserve">transcends basic management. These individuals are not merely custodians of budgets or schedules; they are strategic architects who must align institutional goals with the specific demands of Tel Aviv’s market. They must ensure that schools remain competitive not just locally, but on an international scale, attracting families from across the globe who view</w:t>
      </w:r>
      <w:r>
        <w:t xml:space="preserve"> </w:t>
      </w:r>
      <w:r>
        <w:rPr>
          <w:bCs/>
          <w:b/>
        </w:rPr>
        <w:t xml:space="preserve">Israel</w:t>
      </w:r>
      <w:r>
        <w:t xml:space="preserve"> </w:t>
      </w:r>
      <w:r>
        <w:t xml:space="preserve">as a beacon of technological and scientific advancement.</w:t>
      </w:r>
    </w:p>
    <w:bookmarkEnd w:id="20"/>
    <w:bookmarkStart w:id="21" w:name="Xb243c676a7d8c2f8e77677a6d97c730a86ac785"/>
    <w:p>
      <w:pPr>
        <w:pStyle w:val="Heading2"/>
      </w:pPr>
      <w:r>
        <w:t xml:space="preserve">The Role of Education Administrator in a High-Stakes Environment</w:t>
      </w:r>
    </w:p>
    <w:p>
      <w:pPr>
        <w:pStyle w:val="FirstParagraph"/>
      </w:pPr>
      <w:r>
        <w:t xml:space="preserve">An effective</w:t>
      </w:r>
      <w:r>
        <w:t xml:space="preserve"> </w:t>
      </w:r>
      <w:r>
        <w:rPr>
          <w:bCs/>
          <w:b/>
        </w:rPr>
        <w:t xml:space="preserve">Education Administrator</w:t>
      </w:r>
      <w:r>
        <w:t xml:space="preserve"> </w:t>
      </w:r>
      <w:r>
        <w:t xml:space="preserve">in Tel Aviv operates at the crossroads of pedagogy and policy. The primary responsibility is to maintain high educational standards while fostering an environment conducive to innovation. In Israel, there is a strong national emphasis on STEM (Science, Technology, Engineering, and Mathematics) fields. Administrators must therefore design programs that integrate coding robotics into primary education or foster partnerships with local tech giants in the "Silicon Wadi" region.</w:t>
      </w:r>
    </w:p>
    <w:p>
      <w:pPr>
        <w:pStyle w:val="BodyText"/>
      </w:pPr>
      <w:r>
        <w:t xml:space="preserve">Beyond curriculum development, these administrators face significant operational challenges. Real estate in Tel Aviv is among the most expensive in the world, meaning space management and resource allocation are critical. An administrator must maximize limited physical space to create collaborative learning environments that mimic modern workplaces. Additionally, they must navigate the intricate bureaucratic landscape of Israel’s Ministry of Education while simultaneously adhering to international accreditation standards required by expatriate communities and private institutions.</w:t>
      </w:r>
    </w:p>
    <w:bookmarkEnd w:id="21"/>
    <w:bookmarkStart w:id="22" w:name="leadership-and-cultural-sensitivity"/>
    <w:p>
      <w:pPr>
        <w:pStyle w:val="Heading2"/>
      </w:pPr>
      <w:r>
        <w:t xml:space="preserve">Leadership and Cultural Sensitivity</w:t>
      </w:r>
    </w:p>
    <w:p>
      <w:pPr>
        <w:pStyle w:val="FirstParagraph"/>
      </w:pPr>
      <w:r>
        <w:t xml:space="preserve">A defining characteristic of living in</w:t>
      </w:r>
      <w:r>
        <w:t xml:space="preserve"> </w:t>
      </w:r>
      <w:r>
        <w:rPr>
          <w:bCs/>
          <w:b/>
        </w:rPr>
        <w:t xml:space="preserve">Israel</w:t>
      </w:r>
      <w:r>
        <w:t xml:space="preserve">, particularly in Tel Aviv, is its social complexity. The city hosts a mix of secular, religious, Arab-Israeli, immigrant, and ultra-Orthodox populations. For an educational institution to thrive here, it must be inclusive yet distinct in its identity. This places a heavy burden on the</w:t>
      </w:r>
      <w:r>
        <w:t xml:space="preserve"> </w:t>
      </w:r>
      <w:r>
        <w:rPr>
          <w:bCs/>
          <w:b/>
        </w:rPr>
        <w:t xml:space="preserve">Education Administrator</w:t>
      </w:r>
      <w:r>
        <w:t xml:space="preserve">, who must cultivate a culture of mutual respect and diversity within the school community.</w:t>
      </w:r>
    </w:p>
    <w:p>
      <w:pPr>
        <w:pStyle w:val="BodyText"/>
      </w:pPr>
      <w:r>
        <w:t xml:space="preserve">This administrative duty involves conflict resolution, policy enforcement that respects cultural nuances, and the promotion of civic responsibility. Administrators must lead by example, demonstrating "Chutzpah" (boldness) in innovation while maintaining humility in service to students. They must ensure that teachers are not only subject-matter experts but also culturally competent guides who can help students navigate their identities in a diverse society.</w:t>
      </w:r>
    </w:p>
    <w:bookmarkEnd w:id="22"/>
    <w:bookmarkStart w:id="23" w:name="X2776ab6544bdfe9156c669a303f04975ae0763b"/>
    <w:p>
      <w:pPr>
        <w:pStyle w:val="Heading2"/>
      </w:pPr>
      <w:r>
        <w:t xml:space="preserve">Economic Sustainability and Strategic Planning</w:t>
      </w:r>
    </w:p>
    <w:p>
      <w:pPr>
        <w:pStyle w:val="FirstParagraph"/>
      </w:pPr>
      <w:r>
        <w:t xml:space="preserve">The economic reality of Tel Aviv cannot be ignored. With a high cost of living, families are discerning consumers of education. They demand transparency, value for money, and clear pathways to future success. Herein lies the financial stewardship aspect of being an</w:t>
      </w:r>
      <w:r>
        <w:t xml:space="preserve"> </w:t>
      </w:r>
      <w:r>
        <w:rPr>
          <w:bCs/>
          <w:b/>
        </w:rPr>
        <w:t xml:space="preserve">Education Administrator</w:t>
      </w:r>
      <w:r>
        <w:t xml:space="preserve">. Unlike in some European models where state funding covers most operational costs, many institutions in Tel Aviv rely heavily on tuition fees and private endowments.</w:t>
      </w:r>
    </w:p>
    <w:p>
      <w:pPr>
        <w:pStyle w:val="BodyText"/>
      </w:pPr>
      <w:r>
        <w:t xml:space="preserve">Therefore, these administrators must possess strong business acumen. They must develop strategic marketing plans to attract enrollment, manage donor relations for university-level institutions, and ensure long-term financial solvency without compromising educational integrity. In</w:t>
      </w:r>
      <w:r>
        <w:t xml:space="preserve"> </w:t>
      </w:r>
      <w:r>
        <w:rPr>
          <w:bCs/>
          <w:b/>
        </w:rPr>
        <w:t xml:space="preserve">Israel</w:t>
      </w:r>
      <w:r>
        <w:t xml:space="preserve">, where venture capital flows freely into education technology (EdTech), administrators are also expected to be tech-savvy, leveraging data analytics to improve student outcomes and operational efficiency.</w:t>
      </w:r>
    </w:p>
    <w:bookmarkEnd w:id="23"/>
    <w:bookmarkStart w:id="24" w:name="X7139115f1be1c08c4a870675380e834a985eb88"/>
    <w:p>
      <w:pPr>
        <w:pStyle w:val="Heading2"/>
      </w:pPr>
      <w:r>
        <w:t xml:space="preserve">The Future of Educational Leadership in Tel Aviv</w:t>
      </w:r>
    </w:p>
    <w:p>
      <w:pPr>
        <w:pStyle w:val="FirstParagraph"/>
      </w:pPr>
      <w:r>
        <w:t xml:space="preserve">Looking ahead, the role of the</w:t>
      </w:r>
      <w:r>
        <w:t xml:space="preserve"> </w:t>
      </w:r>
      <w:r>
        <w:rPr>
          <w:bCs/>
          <w:b/>
        </w:rPr>
        <w:t xml:space="preserve">Education Administrator</w:t>
      </w:r>
      <w:r>
        <w:t xml:space="preserve"> </w:t>
      </w:r>
      <w:r>
        <w:t xml:space="preserve">in Tel Aviv will only grow more pivotal. As remote learning technologies evolve post-pandemic, schools must hybridize their models effectively. This requires infrastructure investment and staff training that only strong leadership can facilitate. Moreover, as global competitiveness intensifies, Tel Aviv’s institutions must produce graduates who are not just academically proficient but also emotionally resilient and globally minded.</w:t>
      </w:r>
    </w:p>
    <w:p>
      <w:pPr>
        <w:pStyle w:val="BodyText"/>
      </w:pPr>
      <w:r>
        <w:t xml:space="preserve">The ideal</w:t>
      </w:r>
      <w:r>
        <w:t xml:space="preserve"> </w:t>
      </w:r>
      <w:r>
        <w:rPr>
          <w:bCs/>
          <w:b/>
        </w:rPr>
        <w:t xml:space="preserve">Education Administrator</w:t>
      </w:r>
      <w:r>
        <w:t xml:space="preserve"> </w:t>
      </w:r>
      <w:r>
        <w:t xml:space="preserve">in this region is a polymath: part educator, part CEO, and part community leader. They must be deeply rooted in the values of</w:t>
      </w:r>
      <w:r>
        <w:t xml:space="preserve"> </w:t>
      </w:r>
      <w:r>
        <w:rPr>
          <w:bCs/>
          <w:b/>
        </w:rPr>
        <w:t xml:space="preserve">Israel</w:t>
      </w:r>
      <w:r>
        <w:t xml:space="preserve">, such as resilience (*Tikkun Olam* - repairing the world) and intellectual curiosity, while embracing the cosmopolitan flair of Tel Aviv. They are tasked with building institutions that serve as anchors in a fast-changing world.</w:t>
      </w:r>
    </w:p>
    <w:bookmarkEnd w:id="24"/>
    <w:bookmarkStart w:id="25" w:name="conclusion"/>
    <w:p>
      <w:pPr>
        <w:pStyle w:val="Heading2"/>
      </w:pPr>
      <w:r>
        <w:t xml:space="preserve">Conclusion</w:t>
      </w:r>
    </w:p>
    <w:p>
      <w:pPr>
        <w:pStyle w:val="FirstParagraph"/>
      </w:pPr>
      <w:r>
        <w:t xml:space="preserve">In conclusion, education administration in Tel Aviv is far from a static bureaucratic function. It is a dynamic discipline that requires adaptability, cultural intelligence, and strategic foresight. For any educational entity aiming to succeed in this city, the quality of its leadership is paramount. The</w:t>
      </w:r>
      <w:r>
        <w:t xml:space="preserve"> </w:t>
      </w:r>
      <w:r>
        <w:rPr>
          <w:bCs/>
          <w:b/>
        </w:rPr>
        <w:t xml:space="preserve">Education Administrator</w:t>
      </w:r>
      <w:r>
        <w:t xml:space="preserve"> </w:t>
      </w:r>
      <w:r>
        <w:t xml:space="preserve">serves as the linchpin holding together academic rigor, financial stability, and social cohesion.</w:t>
      </w:r>
    </w:p>
    <w:p>
      <w:pPr>
        <w:pStyle w:val="BodyText"/>
      </w:pPr>
      <w:r>
        <w:t xml:space="preserve">As Tel Aviv continues to solidify its status as a global center for innovation and culture, it relies on educational institutions that can adapt to these shifts. Ultimately, the success of education in this vibrant Israeli metropolis depends on administrators who are willing to innovate, lead with empathy, and prioritize the holistic development of their students. By empowering these leaders, Tel Aviv ensures that its future generations are prepared not only for the local job market but for any challenge they may face on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An Essay on Education Administration in Israel's Tel Aviv</dc:title>
  <dc:creator/>
  <cp:keywords/>
  <dcterms:created xsi:type="dcterms:W3CDTF">2026-07-29T15:03:21Z</dcterms:created>
  <dcterms:modified xsi:type="dcterms:W3CDTF">2026-07-29T15:03:21Z</dcterms:modified>
</cp:coreProperties>
</file>

<file path=docProps/custom.xml><?xml version="1.0" encoding="utf-8"?>
<Properties xmlns="http://schemas.openxmlformats.org/officeDocument/2006/custom-properties" xmlns:vt="http://schemas.openxmlformats.org/officeDocument/2006/docPropsVTypes"/>
</file>