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Italy,</w:t>
      </w:r>
      <w:r>
        <w:t xml:space="preserve"> </w:t>
      </w:r>
      <w:r>
        <w:t xml:space="preserve">Milan</w:t>
      </w:r>
    </w:p>
    <w:bookmarkStart w:id="26" w:name="Xa9872e6e5a434a6d47a5813f0f9e10f52e46e7a"/>
    <w:p>
      <w:pPr>
        <w:pStyle w:val="Heading1"/>
      </w:pPr>
      <w:r>
        <w:t xml:space="preserve">The Strategic Role of the Education Administrator in Italy, Milan</w:t>
      </w:r>
    </w:p>
    <w:p>
      <w:pPr>
        <w:pStyle w:val="FirstParagraph"/>
      </w:pPr>
      <w:r>
        <w:t xml:space="preserve">In the vibrant, dynamic, and historically rich context of Italy Milan, education is not merely a public service but a cornerstone of social cohesion and economic innovation. As one of the most fashion-forward and industrious cities in Europe, Milan faces unique challenges and opportunities that extend far beyond its traditional strengths in design, finance, and manufacturing. Within this complex ecosystem, the role of the</w:t>
      </w:r>
      <w:r>
        <w:t xml:space="preserve"> </w:t>
      </w:r>
      <w:r>
        <w:rPr>
          <w:bCs/>
          <w:b/>
        </w:rPr>
        <w:t xml:space="preserve">Education Administrator</w:t>
      </w:r>
      <w:r>
        <w:t xml:space="preserve"> </w:t>
      </w:r>
      <w:r>
        <w:t xml:space="preserve">has evolved from a purely bureaucratic function to a strategic imperative. This essay explores how an effective Education Administrator operates within the specific cultural and institutional framework of Italy Milan to foster educational excellence.</w:t>
      </w:r>
    </w:p>
    <w:bookmarkStart w:id="20" w:name="the-unique-context-of-italy-milan"/>
    <w:p>
      <w:pPr>
        <w:pStyle w:val="Heading2"/>
      </w:pPr>
      <w:r>
        <w:t xml:space="preserve">The Unique Context of Italy Milan</w:t>
      </w:r>
    </w:p>
    <w:p>
      <w:pPr>
        <w:pStyle w:val="FirstParagraph"/>
      </w:pPr>
      <w:r>
        <w:t xml:space="preserve">Milan is often referred to as the economic engine of Italy. However, beneath its glossy surface lies a diverse population that includes long-standing local families, internal migrants from other Italian regions, and a significant international community. The city’s educational landscape is equally diverse, comprising public state schools (</w:t>
      </w:r>
      <w:r>
        <w:rPr>
          <w:iCs/>
          <w:i/>
        </w:rPr>
        <w:t xml:space="preserve">scuole pubbliche</w:t>
      </w:r>
      <w:r>
        <w:t xml:space="preserve">), private institutions affiliated with the Catholic Church or other entities, and bilingual international schools catering to expatriates. For the</w:t>
      </w:r>
      <w:r>
        <w:t xml:space="preserve"> </w:t>
      </w:r>
      <w:r>
        <w:rPr>
          <w:bCs/>
          <w:b/>
        </w:rPr>
        <w:t xml:space="preserve">Education Administrator</w:t>
      </w:r>
      <w:r>
        <w:t xml:space="preserve">, navigating this fragmented yet interconnected system requires a deep understanding of both national Italian regulations and local municipal policies specific to Milan.</w:t>
      </w:r>
    </w:p>
    <w:p>
      <w:pPr>
        <w:pStyle w:val="BodyText"/>
      </w:pPr>
      <w:r>
        <w:t xml:space="preserve">The city also hosts prestigious universities such as the Università degli Studi di Milano, Bocconi University, and Politecnico di Milano. The proximity of higher education institutions influences the primary and secondary sectors, creating a pipeline where early educational experiences are increasingly viewed through the lens of future employability in a competitive global market. Consequently, the</w:t>
      </w:r>
      <w:r>
        <w:t xml:space="preserve"> </w:t>
      </w:r>
      <w:r>
        <w:rPr>
          <w:bCs/>
          <w:b/>
        </w:rPr>
        <w:t xml:space="preserve">Education Administrator</w:t>
      </w:r>
      <w:r>
        <w:t xml:space="preserve"> </w:t>
      </w:r>
      <w:r>
        <w:t xml:space="preserve">in Milan must balance traditional pedagogical values with modern demands for innovation, digital literacy, and international competitiveness.</w:t>
      </w:r>
    </w:p>
    <w:bookmarkEnd w:id="20"/>
    <w:bookmarkStart w:id="21" w:name="bridging-policy-and-practice"/>
    <w:p>
      <w:pPr>
        <w:pStyle w:val="Heading2"/>
      </w:pPr>
      <w:r>
        <w:t xml:space="preserve">Bridging Policy and Practice</w:t>
      </w:r>
    </w:p>
    <w:p>
      <w:pPr>
        <w:pStyle w:val="FirstParagraph"/>
      </w:pPr>
      <w:r>
        <w:t xml:space="preserve">The primary responsibility of any</w:t>
      </w:r>
      <w:r>
        <w:t xml:space="preserve"> </w:t>
      </w:r>
      <w:r>
        <w:rPr>
          <w:bCs/>
          <w:b/>
        </w:rPr>
        <w:t xml:space="preserve">Education Administrator</w:t>
      </w:r>
      <w:r>
        <w:t xml:space="preserve">, regardless of location, is to ensure that educational policies are implemented effectively. In Italy Milan, however, this task is compounded by the decentralization trends in Italian education law. While the Ministry of Education sets national curricula and standards, regional and municipal authorities have significant autonomy over resource allocation and specific local initiatives. The</w:t>
      </w:r>
      <w:r>
        <w:t xml:space="preserve"> </w:t>
      </w:r>
      <w:r>
        <w:rPr>
          <w:bCs/>
          <w:b/>
        </w:rPr>
        <w:t xml:space="preserve">Education Administrator</w:t>
      </w:r>
      <w:r>
        <w:t xml:space="preserve"> </w:t>
      </w:r>
      <w:r>
        <w:t xml:space="preserve">acts as the critical bridge between these layers of governance.</w:t>
      </w:r>
    </w:p>
    <w:p>
      <w:pPr>
        <w:pStyle w:val="BodyText"/>
      </w:pPr>
      <w:r>
        <w:t xml:space="preserve">This role involves interpreting complex legislative frameworks—such as recent reforms aimed at reducing class sizes or integrating digital technologies into classrooms—and translating them into actionable plans for school principals and teachers. In Milan, where urban density is high and infrastructure space is limited, administrators must creatively manage physical resources. This includes overseeing the maintenance of aging school buildings from the post-war era while simultaneously upgrading facilities to meet modern safety and accessibility standards required by Italian law.</w:t>
      </w:r>
    </w:p>
    <w:bookmarkEnd w:id="21"/>
    <w:bookmarkStart w:id="22" w:name="inclusion-in-a-globalized-hub"/>
    <w:p>
      <w:pPr>
        <w:pStyle w:val="Heading2"/>
      </w:pPr>
      <w:r>
        <w:t xml:space="preserve">Inclusion in a Globalized Hub</w:t>
      </w:r>
    </w:p>
    <w:p>
      <w:pPr>
        <w:pStyle w:val="FirstParagraph"/>
      </w:pPr>
      <w:r>
        <w:t xml:space="preserve">Milan is one of Italy’s most multicultural cities. The presence of students from diverse linguistic and cultural backgrounds poses significant challenges for school integration. Here, the</w:t>
      </w:r>
      <w:r>
        <w:t xml:space="preserve"> </w:t>
      </w:r>
      <w:r>
        <w:rPr>
          <w:bCs/>
          <w:b/>
        </w:rPr>
        <w:t xml:space="preserve">Education Administrator</w:t>
      </w:r>
      <w:r>
        <w:t xml:space="preserve"> </w:t>
      </w:r>
      <w:r>
        <w:t xml:space="preserve">plays a pivotal role in promoting inclusion. This goes beyond mere compliance with anti-discrimination laws; it requires proactive program development.</w:t>
      </w:r>
    </w:p>
    <w:p>
      <w:pPr>
        <w:pStyle w:val="BodyText"/>
      </w:pPr>
      <w:r>
        <w:t xml:space="preserve">An effective administrator in Italy Milan must coordinate Italian as a Second Language (L2) programs, facilitate cultural exchange initiatives, and provide support services for immigrant families who may face bureaucratic hurdles due to language barriers. By fostering an inclusive environment, the</w:t>
      </w:r>
      <w:r>
        <w:t xml:space="preserve"> </w:t>
      </w:r>
      <w:r>
        <w:rPr>
          <w:bCs/>
          <w:b/>
        </w:rPr>
        <w:t xml:space="preserve">Education Administrator</w:t>
      </w:r>
      <w:r>
        <w:t xml:space="preserve"> </w:t>
      </w:r>
      <w:r>
        <w:t xml:space="preserve">ensures that every child, regardless of origin, has equitable access to quality education. This focus on social integration is vital for Milan’s social stability and reflects the city’s identity as a global gateway.</w:t>
      </w:r>
    </w:p>
    <w:bookmarkEnd w:id="22"/>
    <w:bookmarkStart w:id="23" w:name="innovation-and-digital-transformation"/>
    <w:p>
      <w:pPr>
        <w:pStyle w:val="Heading2"/>
      </w:pPr>
      <w:r>
        <w:t xml:space="preserve">Innovation and Digital Transformation</w:t>
      </w:r>
    </w:p>
    <w:p>
      <w:pPr>
        <w:pStyle w:val="FirstParagraph"/>
      </w:pPr>
      <w:r>
        <w:t xml:space="preserve">The post-pandemic era has accelerated the need for digital transformation in education. In Italy Milan, where technological innovation is highly valued, there is immense pressure on schools to adopt advanced digital tools. The</w:t>
      </w:r>
      <w:r>
        <w:t xml:space="preserve"> </w:t>
      </w:r>
      <w:r>
        <w:rPr>
          <w:bCs/>
          <w:b/>
        </w:rPr>
        <w:t xml:space="preserve">Education Administrator</w:t>
      </w:r>
      <w:r>
        <w:t xml:space="preserve"> </w:t>
      </w:r>
      <w:r>
        <w:t xml:space="preserve">must lead this transition, not just by purchasing hardware but by managing change management processes among staff.</w:t>
      </w:r>
    </w:p>
    <w:p>
      <w:pPr>
        <w:pStyle w:val="BodyText"/>
      </w:pPr>
      <w:r>
        <w:t xml:space="preserve">This involves securing funding through EU grants and national recovery funds (PNRR - Piano Nazionale di Ripresa e Resilienza) specifically allocated for school digitization. Administrators must ensure that teachers are adequately trained to use these tools effectively, preventing the "digital divide" within classrooms. Furthermore, they must collaborate with local tech companies and universities in Milan to create internship opportunities and real-world learning experiences for students, thereby strengthening school-enterprise partnerships.</w:t>
      </w:r>
    </w:p>
    <w:bookmarkEnd w:id="23"/>
    <w:bookmarkStart w:id="24" w:name="leadership-and-stakeholder-engagement"/>
    <w:p>
      <w:pPr>
        <w:pStyle w:val="Heading2"/>
      </w:pPr>
      <w:r>
        <w:t xml:space="preserve">Leadership and Stakeholder Engagement</w:t>
      </w:r>
    </w:p>
    <w:p>
      <w:pPr>
        <w:pStyle w:val="FirstParagraph"/>
      </w:pPr>
      <w:r>
        <w:t xml:space="preserve">Finally, the</w:t>
      </w:r>
      <w:r>
        <w:t xml:space="preserve"> </w:t>
      </w:r>
      <w:r>
        <w:rPr>
          <w:bCs/>
          <w:b/>
        </w:rPr>
        <w:t xml:space="preserve">Education Administrator</w:t>
      </w:r>
      <w:r>
        <w:t xml:space="preserve">, serves as a leader who engages various stakeholders. In Milan, this includes powerful business leaders, parents who are highly educated and vocal about educational quality, teachers' unions (such as FILMS or GILDA), and local political figures. Building consensus among these groups is essential for sustaining long-term educational projects.</w:t>
      </w:r>
    </w:p>
    <w:p>
      <w:pPr>
        <w:pStyle w:val="BodyText"/>
      </w:pPr>
      <w:r>
        <w:t xml:space="preserve">Transparency and accountability are paramount. Administrators must communicate clearly with the community about budget usage, strategic goals, and performance metrics. By fostering trust, they create a supportive environment where educators feel empowered to innovate and students feel safe to learn.</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Education Administrator</w:t>
      </w:r>
      <w:r>
        <w:t xml:space="preserve">, in Italy Milan is far more than a manager of budgets and schedules. They are strategic leaders who navigate the complexities of a multicultural, high-pressure urban environment. By balancing national mandates with local needs, promoting inclusion for migrant populations, driving digital innovation, and engaging diverse stakeholders, these administrators ensure that the educational system remains robust and relevant. As Milan continues to evolve as a global hub for finance and design, its educational infrastructure must keep pace. It is the vision and diligence of the</w:t>
      </w:r>
      <w:r>
        <w:t xml:space="preserve"> </w:t>
      </w:r>
      <w:r>
        <w:rPr>
          <w:bCs/>
          <w:b/>
        </w:rPr>
        <w:t xml:space="preserve">Education Administrator</w:t>
      </w:r>
      <w:r>
        <w:t xml:space="preserve">, who serves as the linchpin in this process that will determine whether Italy Milan can cultivate a generation of learners prepared for the challenges of tomorrow.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Italy, Milan</dc:title>
  <dc:creator/>
  <dc:language>en</dc:language>
  <cp:keywords/>
  <dcterms:created xsi:type="dcterms:W3CDTF">2026-07-30T03:48:09Z</dcterms:created>
  <dcterms:modified xsi:type="dcterms:W3CDTF">2026-07-30T03:48:09Z</dcterms:modified>
</cp:coreProperties>
</file>

<file path=docProps/custom.xml><?xml version="1.0" encoding="utf-8"?>
<Properties xmlns="http://schemas.openxmlformats.org/officeDocument/2006/custom-properties" xmlns:vt="http://schemas.openxmlformats.org/officeDocument/2006/docPropsVTypes"/>
</file>