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Leadership</w:t>
      </w:r>
      <w:r>
        <w:t xml:space="preserve"> </w:t>
      </w:r>
      <w:r>
        <w:t xml:space="preserve">of</w:t>
      </w:r>
      <w:r>
        <w:t xml:space="preserve"> </w:t>
      </w:r>
      <w:r>
        <w:t xml:space="preserve">Education</w:t>
      </w:r>
      <w:r>
        <w:t xml:space="preserve"> </w:t>
      </w:r>
      <w:r>
        <w:t xml:space="preserve">Administrators</w:t>
      </w:r>
      <w:r>
        <w:t xml:space="preserve"> </w:t>
      </w:r>
      <w:r>
        <w:t xml:space="preserve">in</w:t>
      </w:r>
      <w:r>
        <w:t xml:space="preserve"> </w:t>
      </w:r>
      <w:r>
        <w:t xml:space="preserve">Italy</w:t>
      </w:r>
      <w:r>
        <w:t xml:space="preserve"> </w:t>
      </w:r>
      <w:r>
        <w:t xml:space="preserve">Rome</w:t>
      </w:r>
    </w:p>
    <w:bookmarkStart w:id="26" w:name="Xe568a0551ed2a6ff7a6c9cf28357739556f914f"/>
    <w:p>
      <w:pPr>
        <w:pStyle w:val="Heading1"/>
      </w:pPr>
      <w:r>
        <w:t xml:space="preserve">The Strategic Leadership of Education Administrators in Italy Rome</w:t>
      </w:r>
    </w:p>
    <w:p>
      <w:pPr>
        <w:pStyle w:val="FirstParagraph"/>
      </w:pPr>
      <w:r>
        <w:t xml:space="preserve">The landscape of education is undergoing a profound transformation globally, but nowhere is this transition more nuanced or critical than in</w:t>
      </w:r>
      <w:r>
        <w:t xml:space="preserve"> </w:t>
      </w:r>
      <w:r>
        <w:rPr>
          <w:bCs/>
          <w:b/>
        </w:rPr>
        <w:t xml:space="preserve">Italy Rome</w:t>
      </w:r>
      <w:r>
        <w:t xml:space="preserve">. As the capital city and the historical heart of Western civilization,</w:t>
      </w:r>
      <w:r>
        <w:t xml:space="preserve"> </w:t>
      </w:r>
      <w:r>
        <w:rPr>
          <w:bCs/>
          <w:b/>
        </w:rPr>
        <w:t xml:space="preserve">Italy Rome</w:t>
      </w:r>
      <w:r>
        <w:t xml:space="preserve"> </w:t>
      </w:r>
      <w:r>
        <w:t xml:space="preserve">presents a unique ecosystem for educational institutions. Within this complex environment, the role of an</w:t>
      </w:r>
      <w:r>
        <w:t xml:space="preserve"> </w:t>
      </w:r>
      <w:r>
        <w:rPr>
          <w:bCs/>
          <w:b/>
        </w:rPr>
        <w:t xml:space="preserve">Education Administrator</w:t>
      </w:r>
      <w:r>
        <w:t xml:space="preserve"> </w:t>
      </w:r>
      <w:r>
        <w:t xml:space="preserve">has evolved from mere bureaucratic management to that of a strategic leader, cultural steward, and innovator. This essay explores the multifaceted responsibilities of an</w:t>
      </w:r>
      <w:r>
        <w:t xml:space="preserve"> </w:t>
      </w:r>
      <w:r>
        <w:rPr>
          <w:bCs/>
          <w:b/>
        </w:rPr>
        <w:t xml:space="preserve">Education Administrator</w:t>
      </w:r>
      <w:r>
        <w:t xml:space="preserve">, specifically contextualized within the distinct challenges and opportunities presented by operating in</w:t>
      </w:r>
      <w:r>
        <w:t xml:space="preserve"> </w:t>
      </w:r>
      <w:r>
        <w:rPr>
          <w:bCs/>
          <w:b/>
        </w:rPr>
        <w:t xml:space="preserve">Italy Rome</w:t>
      </w:r>
      <w:r>
        <w:t xml:space="preserve">.</w:t>
      </w:r>
    </w:p>
    <w:bookmarkStart w:id="20" w:name="the-unique-context-of-italy-rome"/>
    <w:p>
      <w:pPr>
        <w:pStyle w:val="Heading2"/>
      </w:pPr>
      <w:r>
        <w:t xml:space="preserve">The Unique Context of Italy Rome</w:t>
      </w:r>
    </w:p>
    <w:p>
      <w:pPr>
        <w:pStyle w:val="FirstParagraph"/>
      </w:pPr>
      <w:r>
        <w:t xml:space="preserve">To understand the specific demands placed on an</w:t>
      </w:r>
      <w:r>
        <w:t xml:space="preserve"> </w:t>
      </w:r>
      <w:r>
        <w:rPr>
          <w:bCs/>
          <w:b/>
        </w:rPr>
        <w:t xml:space="preserve">Education Administrator</w:t>
      </w:r>
      <w:r>
        <w:t xml:space="preserve">, one must first appreciate the unique setting of</w:t>
      </w:r>
    </w:p>
    <w:p>
      <w:pPr>
        <w:pStyle w:val="BodyText"/>
      </w:pPr>
      <w:r>
        <w:t xml:space="preserve">Italy Rome. The city is a living museum, where ancient history intersects with modern urban life. For schools located in or serving</w:t>
      </w:r>
    </w:p>
    <w:p>
      <w:pPr>
        <w:pStyle w:val="BodyText"/>
      </w:pPr>
      <w:r>
        <w:t xml:space="preserve">Italy Rome, this creates a dual reality: they are institutions of learning situated amidst millennia-old monuments, yet they must prepare students for a digital, globalized future. The infrastructure of many school buildings in</w:t>
      </w:r>
      <w:r>
        <w:t xml:space="preserve"> </w:t>
      </w:r>
      <w:r>
        <w:rPr>
          <w:bCs/>
          <w:b/>
        </w:rPr>
        <w:t xml:space="preserve">Italy Rome</w:t>
      </w:r>
      <w:r>
        <w:t xml:space="preserve"> </w:t>
      </w:r>
      <w:r>
        <w:t xml:space="preserve">reflects this tension; some structures require significant preservation efforts to meet modern safety standards while maintaining historical integrity. An</w:t>
      </w:r>
      <w:r>
        <w:t xml:space="preserve"> </w:t>
      </w:r>
      <w:r>
        <w:rPr>
          <w:bCs/>
          <w:b/>
        </w:rPr>
        <w:t xml:space="preserve">Education Administrator</w:t>
      </w:r>
      <w:r>
        <w:t xml:space="preserve"> </w:t>
      </w:r>
      <w:r>
        <w:t xml:space="preserve">in this region must navigate these physical constraints with diligence and creativity.</w:t>
      </w:r>
    </w:p>
    <w:p>
      <w:pPr>
        <w:pStyle w:val="BodyText"/>
      </w:pPr>
      <w:r>
        <w:t xml:space="preserve">Italy Rome. It is a cosmopolitan hub that attracts families from across Italy and abroad. Consequently, schools in</w:t>
      </w:r>
      <w:r>
        <w:t xml:space="preserve"> </w:t>
      </w:r>
      <w:r>
        <w:rPr>
          <w:bCs/>
          <w:b/>
        </w:rPr>
        <w:t xml:space="preserve">Italy RomeEducation Administrator</w:t>
      </w:r>
      <w:r>
        <w:t xml:space="preserve"> </w:t>
      </w:r>
      <w:r>
        <w:t xml:space="preserve">becomes pivotal in fostering inclusive environments where linguistic and cultural barriers are minimized through targeted policy and resource allocation.</w:t>
      </w:r>
    </w:p>
    <w:bookmarkEnd w:id="20"/>
    <w:bookmarkStart w:id="21" w:name="bridging-tradition-and-innovation"/>
    <w:p>
      <w:pPr>
        <w:pStyle w:val="Heading2"/>
      </w:pPr>
      <w:r>
        <w:t xml:space="preserve">Bridging Tradition and Innovation</w:t>
      </w:r>
    </w:p>
    <w:p>
      <w:pPr>
        <w:pStyle w:val="FirstParagraph"/>
      </w:pPr>
      <w:r>
        <w:t xml:space="preserve">The education system in Italy is deeply rooted in tradition, yet there is a pressing need for modernization. Herein lies the core challenge for the</w:t>
      </w:r>
      <w:r>
        <w:t xml:space="preserve"> </w:t>
      </w:r>
      <w:r>
        <w:rPr>
          <w:bCs/>
          <w:b/>
        </w:rPr>
        <w:t xml:space="preserve">Education Administrator</w:t>
      </w:r>
      <w:r>
        <w:t xml:space="preserve">. They must act as bridges between the Ministry of Education’s traditional frameworks and the innovative pedagogies required by contemporary society. In</w:t>
      </w:r>
    </w:p>
    <w:p>
      <w:pPr>
        <w:pStyle w:val="BodyText"/>
      </w:pPr>
      <w:r>
        <w:t xml:space="preserve">Italy Rome, where cultural heritage is a primary economic driver, administrators have a unique opportunity to integrate local history into curricula without sacrificing scientific or technological proficiency.</w:t>
      </w:r>
    </w:p>
    <w:p>
      <w:pPr>
        <w:pStyle w:val="BodyText"/>
      </w:pPr>
      <w:r>
        <w:t xml:space="preserve">An effective</w:t>
      </w:r>
      <w:r>
        <w:t xml:space="preserve"> </w:t>
      </w:r>
      <w:r>
        <w:rPr>
          <w:bCs/>
          <w:b/>
        </w:rPr>
        <w:t xml:space="preserve">Education Administrator</w:t>
      </w:r>
      <w:r>
        <w:t xml:space="preserve"> </w:t>
      </w:r>
      <w:r>
        <w:t xml:space="preserve">in this context must champion digital transformation. While many schools in the region have adopted smart classrooms and online learning platforms, the gap between urban centers like Rome and surrounding areas can still be significant. The administrator must ensure equitable access to technology, thereby preventing a digital divide that could disadvantage students from lower socioeconomic backgrounds. This involves not just purchasing hardware but also investing in continuous professional development for teachers who may struggle with new technologies.</w:t>
      </w:r>
    </w:p>
    <w:bookmarkEnd w:id="21"/>
    <w:bookmarkStart w:id="22" w:name="X48be881763d8ccbee3cf15d328ecf4f60f1c344"/>
    <w:p>
      <w:pPr>
        <w:pStyle w:val="Heading2"/>
      </w:pPr>
      <w:r>
        <w:t xml:space="preserve">Stakeholder Engagement and Community Relations</w:t>
      </w:r>
    </w:p>
    <w:p>
      <w:pPr>
        <w:pStyle w:val="FirstParagraph"/>
      </w:pPr>
      <w:r>
        <w:t xml:space="preserve">In</w:t>
      </w:r>
    </w:p>
    <w:p>
      <w:pPr>
        <w:pStyle w:val="BodyText"/>
      </w:pPr>
      <w:r>
        <w:t xml:space="preserve">Italy Rome, education does not happen in a vacuum; it is deeply intertwined with community life. The relationship between schools, local municipal authorities (Comuni di Roma), parents, and private entities is complex. An</w:t>
      </w:r>
      <w:r>
        <w:t xml:space="preserve"> </w:t>
      </w:r>
      <w:r>
        <w:rPr>
          <w:bCs/>
          <w:b/>
        </w:rPr>
        <w:t xml:space="preserve">Education Administrator</w:t>
      </w:r>
      <w:r>
        <w:t xml:space="preserve"> </w:t>
      </w:r>
      <w:r>
        <w:t xml:space="preserve">must possess exceptional diplomatic skills to manage these relationships. They serve as the primary liaison between the school board, teachers’ unions (such as USB or FLC-CGIL), and parent associations.</w:t>
      </w:r>
    </w:p>
    <w:p>
      <w:pPr>
        <w:pStyle w:val="BodyText"/>
      </w:pPr>
      <w:r>
        <w:t xml:space="preserve">Maintenance of positive community relations is crucial for the social license of educational institutions. In</w:t>
      </w:r>
    </w:p>
    <w:p>
      <w:pPr>
        <w:pStyle w:val="BodyText"/>
      </w:pPr>
      <w:r>
        <w:t xml:space="preserve">Italy Rome, public opinion on education reform can be highly polarized. An</w:t>
      </w:r>
      <w:r>
        <w:t xml:space="preserve"> </w:t>
      </w:r>
      <w:r>
        <w:rPr>
          <w:bCs/>
          <w:b/>
        </w:rPr>
        <w:t xml:space="preserve">Education Administrator</w:t>
      </w:r>
      <w:r>
        <w:t xml:space="preserve"> </w:t>
      </w:r>
      <w:r>
        <w:t xml:space="preserve">must communicate transparently and effectively, building trust among stakeholders. This includes addressing concerns about school safety, curriculum content, and budget transparency. By fostering a sense of shared ownership over educational outcomes, the administrator strengthens the social fabric of the local community.</w:t>
      </w:r>
    </w:p>
    <w:bookmarkEnd w:id="22"/>
    <w:bookmarkStart w:id="23" w:name="X850167b76a352dd18d997dd150cb3d2fdaeef67"/>
    <w:p>
      <w:pPr>
        <w:pStyle w:val="Heading2"/>
      </w:pPr>
      <w:r>
        <w:t xml:space="preserve">Fiscal Responsibility and Resource Optimization</w:t>
      </w:r>
    </w:p>
    <w:p>
      <w:pPr>
        <w:pStyle w:val="FirstParagraph"/>
      </w:pPr>
      <w:r>
        <w:t xml:space="preserve">Budgetary constraints are a universal challenge in public education, but they are particularly acute in</w:t>
      </w:r>
    </w:p>
    <w:p>
      <w:pPr>
        <w:pStyle w:val="BodyText"/>
      </w:pPr>
      <w:r>
        <w:t xml:space="preserve">Italy Rome, where funding must stretch to cover maintenance of historic buildings, diverse student needs, and urban operational costs. The</w:t>
      </w:r>
    </w:p>
    <w:p>
      <w:pPr>
        <w:pStyle w:val="BodyText"/>
      </w:pPr>
      <w:r>
        <w:t xml:space="preserve">Education Administrator. is tasked with maximizing the impact of every euro spent. This requires sophisticated financial planning and often involves seeking external grants or partnerships with local businesses.</w:t>
      </w:r>
    </w:p>
    <w:p>
      <w:pPr>
        <w:pStyle w:val="BodyText"/>
      </w:pPr>
      <w:r>
        <w:t xml:space="preserve">In</w:t>
      </w:r>
    </w:p>
    <w:p>
      <w:pPr>
        <w:pStyle w:val="BodyText"/>
      </w:pPr>
      <w:r>
        <w:t xml:space="preserve">Italy Rome, there are opportunities for public-private partnerships that can enhance educational offerings. An administrator must be adept at identifying these opportunities, whether they involve sponsorship for STEM programs or cultural exchanges with museums like the Vatican Museums or the Capitoline Museums. Such initiatives not only provide additional resources but also enrich the student experience by connecting classroom learning with real-world applications.</w:t>
      </w:r>
    </w:p>
    <w:bookmarkEnd w:id="23"/>
    <w:bookmarkStart w:id="24" w:name="X67dc9e7f774ad25db1163fea470e59329325c9a"/>
    <w:p>
      <w:pPr>
        <w:pStyle w:val="Heading2"/>
      </w:pPr>
      <w:r>
        <w:t xml:space="preserve">Cultural Stewardship and Global Competence</w:t>
      </w:r>
    </w:p>
    <w:p>
      <w:pPr>
        <w:pStyle w:val="FirstParagraph"/>
      </w:pPr>
      <w:r>
        <w:t xml:space="preserve">Finally, an</w:t>
      </w:r>
      <w:r>
        <w:t xml:space="preserve"> </w:t>
      </w:r>
      <w:r>
        <w:rPr>
          <w:bCs/>
          <w:b/>
        </w:rPr>
        <w:t xml:space="preserve">Education Administrator</w:t>
      </w:r>
      <w:r>
        <w:t xml:space="preserve"> </w:t>
      </w:r>
      <w:r>
        <w:t xml:space="preserve">in</w:t>
      </w:r>
    </w:p>
    <w:p>
      <w:pPr>
        <w:pStyle w:val="BodyText"/>
      </w:pPr>
      <w:r>
        <w:t xml:space="preserve">Italy Rome. plays a crucial role in shaping global citizens. While preserving Italian identity is important, the ultimate goal of education is to prepare students for international careers and civic engagement. The administrator must ensure that curricula promote critical thinking, cross-cultural communication, and ethical responsibility.</w:t>
      </w:r>
    </w:p>
    <w:p>
      <w:pPr>
        <w:pStyle w:val="BodyText"/>
      </w:pPr>
      <w:r>
        <w:t xml:space="preserve">In a city like</w:t>
      </w:r>
    </w:p>
    <w:p>
      <w:pPr>
        <w:pStyle w:val="BodyText"/>
      </w:pPr>
      <w:r>
        <w:t xml:space="preserve">Italy Rome, which serves as a hub for international organizations such as FAO (Food and Agriculture Organization) of the United Nations, there are unparalleled opportunities for student internships and exposure to global issues. An astute</w:t>
      </w:r>
    </w:p>
    <w:p>
      <w:pPr>
        <w:pStyle w:val="BodyText"/>
      </w:pPr>
      <w:r>
        <w:t xml:space="preserve">Education Administrator. will leverage these local assets to create unique educational pathways that distinguish their institution both nationally and internationally.</w:t>
      </w:r>
    </w:p>
    <w:bookmarkEnd w:id="24"/>
    <w:bookmarkStart w:id="25" w:name="conclusion"/>
    <w:p>
      <w:pPr>
        <w:pStyle w:val="Heading2"/>
      </w:pPr>
      <w:r>
        <w:t xml:space="preserve">Conclusion</w:t>
      </w:r>
    </w:p>
    <w:p>
      <w:pPr>
        <w:pStyle w:val="FirstParagraph"/>
      </w:pPr>
      <w:r>
        <w:t xml:space="preserve">In conclusion, the role of an</w:t>
      </w:r>
    </w:p>
    <w:p>
      <w:pPr>
        <w:pStyle w:val="BodyText"/>
      </w:pPr>
      <w:r>
        <w:t xml:space="preserve">Educational Administrator. in</w:t>
      </w:r>
    </w:p>
    <w:p>
      <w:pPr>
        <w:pStyle w:val="BodyText"/>
      </w:pPr>
      <w:r>
        <w:t xml:space="preserve">Italy Rome. is one of immense complexity and significance. They are not merely managers but leaders who must balance tradition with innovation, local heritage with global competitiveness, and fiscal responsibility with educational excellence. As</w:t>
      </w:r>
    </w:p>
    <w:p>
      <w:pPr>
        <w:pStyle w:val="BodyText"/>
      </w:pPr>
      <w:r>
        <w:t xml:space="preserve">Italy Rome. continues to evolve as a dynamic metropolitan center, its education administrators will play a pivotal role in shaping the next generation of thinkers, creators, and leaders. Their ability to navigate the intricate web of historical legacy and modern demand will determine the quality of education provided and, ultimately, the future success of students in this vibrant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Leadership of Education Administrators in Italy Rome</dc:title>
  <dc:creator/>
  <dc:language>en</dc:language>
  <cp:keywords/>
  <dcterms:created xsi:type="dcterms:W3CDTF">2026-07-29T11:18:30Z</dcterms:created>
  <dcterms:modified xsi:type="dcterms:W3CDTF">2026-07-29T11:18:30Z</dcterms:modified>
</cp:coreProperties>
</file>

<file path=docProps/custom.xml><?xml version="1.0" encoding="utf-8"?>
<Properties xmlns="http://schemas.openxmlformats.org/officeDocument/2006/custom-properties" xmlns:vt="http://schemas.openxmlformats.org/officeDocument/2006/docPropsVTypes"/>
</file>