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an</w:t>
      </w:r>
      <w:r>
        <w:t xml:space="preserve"> </w:t>
      </w:r>
      <w:r>
        <w:t xml:space="preserve">Education</w:t>
      </w:r>
      <w:r>
        <w:t xml:space="preserve"> </w:t>
      </w:r>
      <w:r>
        <w:t xml:space="preserve">Administrator</w:t>
      </w:r>
      <w:r>
        <w:t xml:space="preserve"> </w:t>
      </w:r>
      <w:r>
        <w:t xml:space="preserve">in</w:t>
      </w:r>
      <w:r>
        <w:t xml:space="preserve"> </w:t>
      </w:r>
      <w:r>
        <w:t xml:space="preserve">Mexico</w:t>
      </w:r>
      <w:r>
        <w:t xml:space="preserve"> </w:t>
      </w:r>
      <w:r>
        <w:t xml:space="preserve">City</w:t>
      </w:r>
    </w:p>
    <w:bookmarkStart w:id="28" w:name="X33ecdac710b0f03934e5f053eaad9949b61e109"/>
    <w:p>
      <w:pPr>
        <w:pStyle w:val="Heading1"/>
      </w:pPr>
      <w:r>
        <w:t xml:space="preserve">Bridging the Gap: The Critical Role of an Education Administrator in Mexico City</w:t>
      </w:r>
    </w:p>
    <w:p>
      <w:pPr>
        <w:pStyle w:val="FirstParagraph"/>
      </w:pPr>
      <w:r>
        <w:t xml:space="preserve">In the vibrant, chaotic, and rapidly evolving metropolis of</w:t>
      </w:r>
      <w:r>
        <w:t xml:space="preserve"> </w:t>
      </w:r>
      <w:r>
        <w:rPr>
          <w:bCs/>
          <w:b/>
        </w:rPr>
        <w:t xml:space="preserve">Mexico Mexico City</w:t>
      </w:r>
      <w:r>
        <w:t xml:space="preserve">, education serves as both a beacon of hope and a complex logistical challenge. As one of the most populous urban centers on the planet, this capital city faces unique pressures regarding access, quality, equity, and modernization. At the heart of navigating these challenges stands the</w:t>
      </w:r>
      <w:r>
        <w:t xml:space="preserve"> </w:t>
      </w:r>
      <w:r>
        <w:rPr>
          <w:bCs/>
          <w:b/>
        </w:rPr>
        <w:t xml:space="preserve">Education Administrator</w:t>
      </w:r>
      <w:r>
        <w:t xml:space="preserve">. This professional is not merely an bureaucratic manager; they are a strategic leader who must balance political mandates with community needs, technological innovation with traditional pedagogy, and resource scarcity with ambitious goals. To understand the significance of an</w:t>
      </w:r>
      <w:r>
        <w:t xml:space="preserve"> </w:t>
      </w:r>
      <w:r>
        <w:rPr>
          <w:bCs/>
          <w:b/>
        </w:rPr>
        <w:t xml:space="preserve">Education Administrator</w:t>
      </w:r>
      <w:r>
        <w:t xml:space="preserve"> </w:t>
      </w:r>
      <w:r>
        <w:t xml:space="preserve">in this context, one must first appreciate the distinct landscape of</w:t>
      </w:r>
      <w:r>
        <w:t xml:space="preserve"> </w:t>
      </w:r>
      <w:r>
        <w:rPr>
          <w:bCs/>
          <w:b/>
        </w:rPr>
        <w:t xml:space="preserve">Mexico Mexico City</w:t>
      </w:r>
      <w:r>
        <w:t xml:space="preserve">.</w:t>
      </w:r>
    </w:p>
    <w:bookmarkStart w:id="20" w:name="Xa330bbc7ac5bfa194a897d68dbbf4249f6c45ca"/>
    <w:p>
      <w:pPr>
        <w:pStyle w:val="Heading2"/>
      </w:pPr>
      <w:r>
        <w:t xml:space="preserve">The Unique Context of Mexico City’s Educational Landscape</w:t>
      </w:r>
    </w:p>
    <w:p>
      <w:pPr>
        <w:pStyle w:val="FirstParagraph"/>
      </w:pPr>
      <w:r>
        <w:rPr>
          <w:bCs/>
          <w:b/>
        </w:rPr>
        <w:t xml:space="preserve">Mexico Mexico City</w:t>
      </w:r>
      <w:r>
        <w:t xml:space="preserve">, or Ciudad de México (CDMX), is a city of stark contrasts. On one hand, it boasts prestigious institutions like the Universidad Nacional Autónoma de México (UNAM) and numerous private schools that rival international standards. On the other, vast sectors of the population face systemic inequality, limited resources in public schools, and significant socioeconomic disparities. The urban sprawl extends from modern business districts to dense informal settlements where infrastructure is often lacking.</w:t>
      </w:r>
    </w:p>
    <w:p>
      <w:pPr>
        <w:pStyle w:val="BodyText"/>
      </w:pPr>
      <w:r>
        <w:t xml:space="preserve">In this environment, an</w:t>
      </w:r>
      <w:r>
        <w:t xml:space="preserve"> </w:t>
      </w:r>
      <w:r>
        <w:rPr>
          <w:bCs/>
          <w:b/>
        </w:rPr>
        <w:t xml:space="preserve">Education Administrator</w:t>
      </w:r>
      <w:r>
        <w:t xml:space="preserve"> </w:t>
      </w:r>
      <w:r>
        <w:t xml:space="preserve">operates within a framework defined by the Secretaría de Educación Pública (SEP) and local educational authorities. They must navigate a regulatory environment that is rigid yet frequently understaffed. The sheer volume of students in</w:t>
      </w:r>
      <w:r>
        <w:t xml:space="preserve"> </w:t>
      </w:r>
      <w:r>
        <w:rPr>
          <w:bCs/>
          <w:b/>
        </w:rPr>
        <w:t xml:space="preserve">Mexico Mexico City</w:t>
      </w:r>
      <w:r>
        <w:t xml:space="preserve"> </w:t>
      </w:r>
      <w:r>
        <w:t xml:space="preserve">requires administrators to think on a macro level while attending to micro-level details. Whether managing a school district, overseeing a charter network, or leading initiatives within the public sector, the</w:t>
      </w:r>
      <w:r>
        <w:t xml:space="preserve"> </w:t>
      </w:r>
      <w:r>
        <w:rPr>
          <w:bCs/>
          <w:b/>
        </w:rPr>
        <w:t xml:space="preserve">Education Administrator</w:t>
      </w:r>
      <w:r>
        <w:t xml:space="preserve"> </w:t>
      </w:r>
      <w:r>
        <w:t xml:space="preserve">plays a pivotal role in translating national policy into local reality.</w:t>
      </w:r>
    </w:p>
    <w:bookmarkEnd w:id="20"/>
    <w:bookmarkStart w:id="25" w:name="Xea2eabb5d25ab9950a77419e7358e636bcb806a"/>
    <w:p>
      <w:pPr>
        <w:pStyle w:val="Heading2"/>
      </w:pPr>
      <w:r>
        <w:t xml:space="preserve">The Multifaceted Role of an Education Administrator</w:t>
      </w:r>
    </w:p>
    <w:p>
      <w:pPr>
        <w:pStyle w:val="FirstParagraph"/>
      </w:pPr>
      <w:r>
        <w:t xml:space="preserve">The title of</w:t>
      </w:r>
      <w:r>
        <w:t xml:space="preserve"> </w:t>
      </w:r>
      <w:r>
        <w:rPr>
          <w:bCs/>
          <w:b/>
        </w:rPr>
        <w:t xml:space="preserve">Education Administrator</w:t>
      </w:r>
    </w:p>
    <w:p>
      <w:pPr>
        <w:pStyle w:val="BodyText"/>
      </w:pPr>
    </w:p>
    <w:p>
      <w:pPr>
        <w:pStyle w:val="BodyText"/>
      </w:pPr>
      <w:r>
        <w:t xml:space="preserve">encompasses a wide array of responsibilities that extend far beyond financial management. In the context of a major urban hub like</w:t>
      </w:r>
      <w:r>
        <w:t xml:space="preserve"> </w:t>
      </w:r>
      <w:r>
        <w:rPr>
          <w:bCs/>
          <w:b/>
        </w:rPr>
        <w:t xml:space="preserve">Mexico Mexico City</w:t>
      </w:r>
      <w:r>
        <w:t xml:space="preserve">, these duties are intensified by the complexity of urban life.</w:t>
      </w:r>
    </w:p>
    <w:bookmarkStart w:id="21" w:name="strategic-leadership-and-vision"/>
    <w:p>
      <w:pPr>
        <w:pStyle w:val="Heading3"/>
      </w:pPr>
      <w:r>
        <w:t xml:space="preserve">Strategic Leadership and Vision</w:t>
      </w:r>
    </w:p>
    <w:p>
      <w:pPr>
        <w:pStyle w:val="FirstParagraph"/>
      </w:pPr>
      <w:r>
        <w:t xml:space="preserve">An effective</w:t>
      </w:r>
      <w:r>
        <w:t xml:space="preserve"> </w:t>
      </w:r>
      <w:r>
        <w:rPr>
          <w:bCs/>
          <w:b/>
        </w:rPr>
        <w:t xml:space="preserve">Education Administrator</w:t>
      </w:r>
    </w:p>
    <w:p>
      <w:pPr>
        <w:pStyle w:val="BodyText"/>
      </w:pPr>
      <w:r>
        <w:t xml:space="preserve">must possess a clear vision for educational excellence. This involves setting academic standards, fostering a culture of continuous improvement, and ensuring that the curriculum is relevant to the 21st century. In</w:t>
      </w:r>
      <w:r>
        <w:t xml:space="preserve"> </w:t>
      </w:r>
      <w:r>
        <w:rPr>
          <w:bCs/>
          <w:b/>
        </w:rPr>
        <w:t xml:space="preserve">Mexico Mexico City</w:t>
      </w:r>
      <w:r>
        <w:t xml:space="preserve">, where competition for university spots and jobs is fierce, administrators must ensure that schools are producing graduates who are not only academically proficient but also socially responsible and adaptable. This requires strategic planning that anticipates future workforce needs, integrating critical thinking, digital literacy, and emotional intelligence into the educational framework.</w:t>
      </w:r>
    </w:p>
    <w:bookmarkEnd w:id="21"/>
    <w:bookmarkStart w:id="22" w:name="X3a54d7f1baaf7a94d62110b87cc27edc37541ac"/>
    <w:p>
      <w:pPr>
        <w:pStyle w:val="Heading3"/>
      </w:pPr>
      <w:r>
        <w:t xml:space="preserve">Resource Allocation and Financial Stewardship</w:t>
      </w:r>
    </w:p>
    <w:p>
      <w:pPr>
        <w:pStyle w:val="FirstParagraph"/>
      </w:pPr>
      <w:r>
        <w:t xml:space="preserve">One of the most pressing challenges for any</w:t>
      </w:r>
      <w:r>
        <w:t xml:space="preserve"> </w:t>
      </w:r>
      <w:r>
        <w:rPr>
          <w:bCs/>
          <w:b/>
        </w:rPr>
        <w:t xml:space="preserve">Education Administrator</w:t>
      </w:r>
    </w:p>
    <w:p>
      <w:pPr>
        <w:pStyle w:val="BodyText"/>
      </w:pPr>
      <w:r>
        <w:t xml:space="preserve">is the efficient use of resources. In a city where budget constraints are common, especially in public institutions, administrators must maximize every peso available. This includes securing funding through grants, managing operational budgets, and ensuring that infrastructure projects—such as repairs to aging school buildings or investments in technology—are prioritized effectively. Transparency and accountability are paramount to maintaining trust among parents, teachers, and the government.</w:t>
      </w:r>
    </w:p>
    <w:bookmarkEnd w:id="22"/>
    <w:bookmarkStart w:id="23" w:name="human-capital-development"/>
    <w:p>
      <w:pPr>
        <w:pStyle w:val="Heading3"/>
      </w:pPr>
      <w:r>
        <w:t xml:space="preserve">Human Capital Development</w:t>
      </w:r>
    </w:p>
    <w:p>
      <w:pPr>
        <w:pStyle w:val="FirstParagraph"/>
      </w:pPr>
      <w:r>
        <w:t xml:space="preserve">The success of any educational institution hinges on its people. An</w:t>
      </w:r>
      <w:r>
        <w:t xml:space="preserve"> </w:t>
      </w:r>
      <w:r>
        <w:rPr>
          <w:bCs/>
          <w:b/>
        </w:rPr>
        <w:t xml:space="preserve">Education Administrator</w:t>
      </w:r>
    </w:p>
    <w:p>
      <w:pPr>
        <w:pStyle w:val="BodyText"/>
      </w:pPr>
      <w:r>
        <w:t xml:space="preserve">is responsible for recruiting, training, and retaining high-quality teachers and staff. In</w:t>
      </w:r>
      <w:r>
        <w:t xml:space="preserve"> </w:t>
      </w:r>
      <w:r>
        <w:rPr>
          <w:bCs/>
          <w:b/>
        </w:rPr>
        <w:t xml:space="preserve">Mexico Mexico City</w:t>
      </w:r>
      <w:r>
        <w:t xml:space="preserve">, where teacher unions hold significant political power, administrators must also engage in complex labor relations while ensuring that professional development opportunities are accessible to all educators. By fostering a supportive work environment and providing ongoing training in modern pedagogical methods, administrators can empower teachers to deliver high-quality instruction.</w:t>
      </w:r>
    </w:p>
    <w:bookmarkEnd w:id="23"/>
    <w:bookmarkStart w:id="24" w:name="community-engagement-and-equity"/>
    <w:p>
      <w:pPr>
        <w:pStyle w:val="Heading3"/>
      </w:pPr>
      <w:r>
        <w:t xml:space="preserve">Community Engagement and Equity</w:t>
      </w:r>
    </w:p>
    <w:p>
      <w:pPr>
        <w:pStyle w:val="FirstParagraph"/>
      </w:pPr>
      <w:r>
        <w:t xml:space="preserve">Educational outcomes are deeply influenced by the community. An</w:t>
      </w:r>
      <w:r>
        <w:t xml:space="preserve"> </w:t>
      </w:r>
      <w:r>
        <w:rPr>
          <w:bCs/>
          <w:b/>
        </w:rPr>
        <w:t xml:space="preserve">Education Administrator</w:t>
      </w:r>
    </w:p>
    <w:p>
      <w:pPr>
        <w:pStyle w:val="BodyText"/>
      </w:pPr>
      <w:r>
        <w:t xml:space="preserve">must serve as a bridge between the school and its stakeholders, including parents, local businesses, non-governmental organizations, and government agencies. In</w:t>
      </w:r>
      <w:r>
        <w:t xml:space="preserve"> </w:t>
      </w:r>
      <w:r>
        <w:rPr>
          <w:bCs/>
          <w:b/>
        </w:rPr>
        <w:t xml:space="preserve">Mexico Mexico City</w:t>
      </w:r>
      <w:r>
        <w:t xml:space="preserve">, where social inequality can lead to exclusion, administrators have a moral imperative to promote equity. This means implementing programs that support at-risk students, providing meals and healthcare referrals when necessary, and creating inclusive environments that respect the diverse cultural backgrounds of the student body.</w:t>
      </w:r>
    </w:p>
    <w:bookmarkEnd w:id="24"/>
    <w:bookmarkEnd w:id="25"/>
    <w:bookmarkStart w:id="26" w:name="challenges-specific-to-mexico-city"/>
    <w:p>
      <w:pPr>
        <w:pStyle w:val="Heading2"/>
      </w:pPr>
      <w:r>
        <w:t xml:space="preserve">Challenges Specific to Mexico City</w:t>
      </w:r>
    </w:p>
    <w:p>
      <w:pPr>
        <w:pStyle w:val="FirstParagraph"/>
      </w:pPr>
      <w:r>
        <w:t xml:space="preserve">The role of an</w:t>
      </w:r>
      <w:r>
        <w:t xml:space="preserve"> </w:t>
      </w:r>
      <w:r>
        <w:rPr>
          <w:bCs/>
          <w:b/>
        </w:rPr>
        <w:t xml:space="preserve">Education Administrator</w:t>
      </w:r>
    </w:p>
    <w:p>
      <w:pPr>
        <w:pStyle w:val="BodyText"/>
      </w:pPr>
      <w:r>
        <w:t xml:space="preserve">in</w:t>
      </w:r>
      <w:r>
        <w:t xml:space="preserve"> </w:t>
      </w:r>
      <w:r>
        <w:rPr>
          <w:bCs/>
          <w:b/>
        </w:rPr>
        <w:t xml:space="preserve">Mexico Mexico City</w:t>
      </w:r>
    </w:p>
    <w:p>
      <w:pPr>
        <w:pStyle w:val="BodyText"/>
      </w:pPr>
      <w:r>
        <w:t xml:space="preserve">is not without its formidable challenges. Safety concerns, including crime and security issues around schools, require administrators to develop robust safety protocols and collaborate closely with local law enforcement. Additionally, the environmental conditions of the city, such as air quality and seismic risks, necessitate careful planning for infrastructure resilience.</w:t>
      </w:r>
    </w:p>
    <w:p>
      <w:pPr>
        <w:pStyle w:val="BodyText"/>
      </w:pPr>
      <w:r>
        <w:t xml:space="preserve">Furthermore, the digital divide remains a significant hurdle. While many schools in affluent areas have access to high-speed internet and modern devices, others lack basic technological resources. An</w:t>
      </w:r>
      <w:r>
        <w:t xml:space="preserve"> </w:t>
      </w:r>
      <w:r>
        <w:rPr>
          <w:bCs/>
          <w:b/>
        </w:rPr>
        <w:t xml:space="preserve">Education Administrator</w:t>
      </w:r>
    </w:p>
    <w:p>
      <w:pPr>
        <w:pStyle w:val="BodyText"/>
      </w:pPr>
      <w:r>
        <w:t xml:space="preserve">must lead efforts to bridge this gap, advocating for digital inclusion and integrating technology into the classroom in ways that enhance learning rather than distract from it.</w:t>
      </w:r>
    </w:p>
    <w:bookmarkEnd w:id="26"/>
    <w:bookmarkStart w:id="27" w:name="X53747340662a9cd5da592e87f44a843ca1e67df"/>
    <w:p>
      <w:pPr>
        <w:pStyle w:val="Heading2"/>
      </w:pPr>
      <w:r>
        <w:t xml:space="preserve">The Future of Educational Administration in CDMX</w:t>
      </w:r>
    </w:p>
    <w:p>
      <w:pPr>
        <w:pStyle w:val="FirstParagraph"/>
      </w:pPr>
      <w:r>
        <w:t xml:space="preserve">Looking ahead, the demand for skilled</w:t>
      </w:r>
      <w:r>
        <w:t xml:space="preserve"> </w:t>
      </w:r>
      <w:r>
        <w:rPr>
          <w:bCs/>
          <w:b/>
        </w:rPr>
        <w:t xml:space="preserve">Education Administrators</w:t>
      </w:r>
    </w:p>
    <w:p>
      <w:pPr>
        <w:pStyle w:val="BodyText"/>
      </w:pPr>
      <w:r>
        <w:t xml:space="preserve">in</w:t>
      </w:r>
      <w:r>
        <w:t xml:space="preserve"> </w:t>
      </w:r>
      <w:r>
        <w:rPr>
          <w:bCs/>
          <w:b/>
        </w:rPr>
        <w:t xml:space="preserve">Mexico Mexico City</w:t>
      </w:r>
    </w:p>
    <w:p>
      <w:pPr>
        <w:pStyle w:val="BodyText"/>
      </w:pPr>
      <w:r>
        <w:t xml:space="preserve">will only grow. As the city continues to modernize and globalize, its educational institutions must remain competitive on an international stage. This requires administrators who are not only managers but also innovators and change agents.</w:t>
      </w:r>
    </w:p>
    <w:p>
      <w:pPr>
        <w:pStyle w:val="BodyText"/>
      </w:pPr>
      <w:r>
        <w:t xml:space="preserve">Emerging trends such as artificial intelligence in education, personalized learning paths, and sustainable development goals will reshape the role of the</w:t>
      </w:r>
      <w:r>
        <w:t xml:space="preserve"> </w:t>
      </w:r>
      <w:r>
        <w:rPr>
          <w:bCs/>
          <w:b/>
        </w:rPr>
        <w:t xml:space="preserve">Education Administrator</w:t>
      </w:r>
    </w:p>
    <w:p>
      <w:pPr>
        <w:pStyle w:val="BodyText"/>
      </w:pPr>
      <w:r>
        <w:t xml:space="preserve">. Those who can adapt to these changes while staying true to the core mission of serving students will be instrumental in shaping a more equitable and prosperous future for</w:t>
      </w:r>
      <w:r>
        <w:t xml:space="preserve"> </w:t>
      </w:r>
      <w:r>
        <w:rPr>
          <w:bCs/>
          <w:b/>
        </w:rPr>
        <w:t xml:space="preserve">Mexico Mexico City</w:t>
      </w:r>
      <w:r>
        <w:t xml:space="preserve">.</w:t>
      </w:r>
    </w:p>
    <w:p>
      <w:pPr>
        <w:pStyle w:val="BodyText"/>
      </w:pPr>
      <w:r>
        <w:t xml:space="preserve">In conclusion, the</w:t>
      </w:r>
      <w:r>
        <w:t xml:space="preserve"> </w:t>
      </w:r>
      <w:r>
        <w:rPr>
          <w:bCs/>
          <w:b/>
        </w:rPr>
        <w:t xml:space="preserve">Education Administrator</w:t>
      </w:r>
    </w:p>
    <w:p>
      <w:pPr>
        <w:pStyle w:val="BodyText"/>
      </w:pPr>
      <w:r>
        <w:t xml:space="preserve">is a cornerstone of educational success in</w:t>
      </w:r>
      <w:r>
        <w:t xml:space="preserve"> </w:t>
      </w:r>
      <w:r>
        <w:rPr>
          <w:bCs/>
          <w:b/>
        </w:rPr>
        <w:t xml:space="preserve">Mexico Mexico City</w:t>
      </w:r>
      <w:r>
        <w:t xml:space="preserve">. Through strategic leadership, ethical resource management, and a commitment to equity and community engagement, these professionals navigate the complexities of one of the world’s most dynamic cities. Their work ensures that education remains a powerful tool for social mobility and personal development, empowering the next generation to thrive in an ever-changing world.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an Education Administrator in Mexico City</dc:title>
  <dc:creator/>
  <dc:language>en</dc:language>
  <cp:keywords/>
  <dcterms:created xsi:type="dcterms:W3CDTF">2026-07-29T14:00:58Z</dcterms:created>
  <dcterms:modified xsi:type="dcterms:W3CDTF">2026-07-29T14:00:58Z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