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Nigeria,</w:t>
      </w:r>
      <w:r>
        <w:t xml:space="preserve"> </w:t>
      </w:r>
      <w:r>
        <w:t xml:space="preserve">Abuja</w:t>
      </w:r>
    </w:p>
    <w:bookmarkStart w:id="28" w:name="Xfe8577cf8f6afa75d370ff7e9c59ec29f4480f7"/>
    <w:p>
      <w:pPr>
        <w:pStyle w:val="Heading1"/>
      </w:pPr>
      <w:r>
        <w:t xml:space="preserve">The Strategic Imperative of Education Administration in Nigeria, Abuja</w:t>
      </w:r>
    </w:p>
    <w:p>
      <w:pPr>
        <w:pStyle w:val="FirstParagraph"/>
      </w:pPr>
      <w:r>
        <w:t xml:space="preserve">In the rapidly evolving landscape of global development, education stands as the cornerstone of societal progress, economic stability, and cultural preservation. Nowhere is this truth more evident than in</w:t>
      </w:r>
      <w:r>
        <w:t xml:space="preserve"> </w:t>
      </w:r>
      <w:r>
        <w:rPr>
          <w:bCs/>
          <w:b/>
        </w:rPr>
        <w:t xml:space="preserve">Nigeria Abuja</w:t>
      </w:r>
      <w:r>
        <w:t xml:space="preserve">, the Federal Capital Territory and a microcosm of Nigeria’s diverse potential. As</w:t>
      </w:r>
      <w:r>
        <w:t xml:space="preserve"> </w:t>
      </w:r>
      <w:r>
        <w:rPr>
          <w:bCs/>
          <w:b/>
        </w:rPr>
        <w:t xml:space="preserve">Nigeria Abuja</w:t>
      </w:r>
      <w:r>
        <w:t xml:space="preserve"> </w:t>
      </w:r>
      <w:r>
        <w:t xml:space="preserve">transitions from a planned city into a bustling hub of federal governance, international diplomacy, and commercial activity, the demand for high-quality educational institutions has skyrocketed. Amidst this transformation, the role of the</w:t>
      </w:r>
      <w:r>
        <w:t xml:space="preserve"> </w:t>
      </w:r>
      <w:r>
        <w:rPr>
          <w:bCs/>
          <w:b/>
        </w:rPr>
        <w:t xml:space="preserve">Education Administrator</w:t>
      </w:r>
      <w:r>
        <w:t xml:space="preserve"> </w:t>
      </w:r>
      <w:r>
        <w:t xml:space="preserve">has emerged not merely as a managerial necessity but as a critical strategic force shaping the future of the nation.</w:t>
      </w:r>
    </w:p>
    <w:bookmarkStart w:id="20" w:name="the-unique-context-of-nigeria-abuja"/>
    <w:p>
      <w:pPr>
        <w:pStyle w:val="Heading2"/>
      </w:pPr>
      <w:r>
        <w:t xml:space="preserve">The Unique Context of Nigeria Abuja</w:t>
      </w:r>
    </w:p>
    <w:p>
      <w:pPr>
        <w:pStyle w:val="FirstParagraph"/>
      </w:pPr>
      <w:r>
        <w:rPr>
          <w:bCs/>
          <w:b/>
        </w:rPr>
        <w:t xml:space="preserve">Nigeria Abuja</w:t>
      </w:r>
      <w:r>
        <w:t xml:space="preserve"> </w:t>
      </w:r>
      <w:r>
        <w:t xml:space="preserve">presents a unique administrative and demographic profile that distinguishes it from other cities in West Africa. Unlike Lagos, which grew organically over decades,</w:t>
      </w:r>
      <w:r>
        <w:t xml:space="preserve"> </w:t>
      </w:r>
      <w:r>
        <w:rPr>
          <w:bCs/>
          <w:b/>
        </w:rPr>
        <w:t xml:space="preserve">Nigeria Abuja</w:t>
      </w:r>
      <w:r>
        <w:t xml:space="preserve"> </w:t>
      </w:r>
      <w:r>
        <w:t xml:space="preserve">was built as a capital city with specific planning objectives. It houses the federal government institutions, diplomatic missions, and a growing population of civil servants, diplomats’ families, and private sector employees. This demographic mix creates a highly educated but also highly demanding parent community. Consequently, the educational infrastructure in</w:t>
      </w:r>
      <w:r>
        <w:t xml:space="preserve"> </w:t>
      </w:r>
      <w:r>
        <w:rPr>
          <w:bCs/>
          <w:b/>
        </w:rPr>
        <w:t xml:space="preserve">Nigeria Abuja</w:t>
      </w:r>
      <w:r>
        <w:t xml:space="preserve"> </w:t>
      </w:r>
      <w:r>
        <w:t xml:space="preserve">is under constant pressure to deliver excellence that meets both local Nigerian standards and international benchmarks.</w:t>
      </w:r>
    </w:p>
    <w:p>
      <w:pPr>
        <w:pStyle w:val="BodyText"/>
      </w:pPr>
      <w:r>
        <w:t xml:space="preserve">The challenge for educational institutions in this region is twofold: maintaining affordability and accessibility while ensuring world-class academic rigor. In this complex ecosystem, the</w:t>
      </w:r>
      <w:r>
        <w:t xml:space="preserve"> </w:t>
      </w:r>
      <w:r>
        <w:rPr>
          <w:bCs/>
          <w:b/>
        </w:rPr>
        <w:t xml:space="preserve">Education Administrator</w:t>
      </w:r>
      <w:r>
        <w:t xml:space="preserve"> </w:t>
      </w:r>
      <w:r>
        <w:t xml:space="preserve">serves as the bridge between policy and practice. They are tasked with navigating federal regulations set by bodies such as the Federal Ministry of Education, while simultaneously addressing the specific needs of a cosmopolitan student body. The administrator in</w:t>
      </w:r>
      <w:r>
        <w:t xml:space="preserve"> </w:t>
      </w:r>
      <w:r>
        <w:rPr>
          <w:bCs/>
          <w:b/>
        </w:rPr>
        <w:t xml:space="preserve">Nigeria Abuja</w:t>
      </w:r>
      <w:r>
        <w:t xml:space="preserve"> </w:t>
      </w:r>
      <w:r>
        <w:t xml:space="preserve">must be culturally sensitive, technologically savvy, and financially astute.</w:t>
      </w:r>
    </w:p>
    <w:bookmarkEnd w:id="20"/>
    <w:bookmarkStart w:id="24" w:name="Xaaa5adc4f4335d41ecac67e356779cba6bceb8d"/>
    <w:p>
      <w:pPr>
        <w:pStyle w:val="Heading2"/>
      </w:pPr>
      <w:r>
        <w:t xml:space="preserve">The Multifaceted Role of the Education Administrator</w:t>
      </w:r>
    </w:p>
    <w:p>
      <w:pPr>
        <w:pStyle w:val="FirstParagraph"/>
      </w:pPr>
      <w:r>
        <w:t xml:space="preserve">An</w:t>
      </w:r>
      <w:r>
        <w:t xml:space="preserve"> </w:t>
      </w:r>
      <w:r>
        <w:rPr>
          <w:bCs/>
          <w:b/>
        </w:rPr>
        <w:t xml:space="preserve">Education Administrator</w:t>
      </w:r>
      <w:r>
        <w:t xml:space="preserve"> </w:t>
      </w:r>
      <w:r>
        <w:t xml:space="preserve">in</w:t>
      </w:r>
      <w:r>
        <w:t xml:space="preserve"> </w:t>
      </w:r>
      <w:r>
        <w:rPr>
          <w:bCs/>
          <w:b/>
        </w:rPr>
        <w:t xml:space="preserve">Nigeria Abuja</w:t>
      </w:r>
      <w:r>
        <w:t xml:space="preserve"> </w:t>
      </w:r>
      <w:r>
        <w:t xml:space="preserve">wears many hats. Traditionally viewed as a bureaucratic overseer responsible for discipline and resource allocation, the modern definition of this role has expanded significantly. Today, an effective</w:t>
      </w:r>
      <w:r>
        <w:t xml:space="preserve"> </w:t>
      </w:r>
      <w:r>
        <w:rPr>
          <w:bCs/>
          <w:b/>
        </w:rPr>
        <w:t xml:space="preserve">Education Administrator</w:t>
      </w:r>
      <w:r>
        <w:t xml:space="preserve"> </w:t>
      </w:r>
      <w:r>
        <w:t xml:space="preserve">is a change agent, a community builder, and an academic leader.</w:t>
      </w:r>
    </w:p>
    <w:bookmarkStart w:id="21" w:name="Xdb4e3ef144ae0c76b72462f7ac0a54eab14ae84"/>
    <w:p>
      <w:pPr>
        <w:pStyle w:val="Heading3"/>
      </w:pPr>
      <w:r>
        <w:t xml:space="preserve">Budgetary Stewardship and Resource Optimization</w:t>
      </w:r>
    </w:p>
    <w:p>
      <w:pPr>
        <w:pStyle w:val="FirstParagraph"/>
      </w:pPr>
      <w:r>
        <w:t xml:space="preserve">In</w:t>
      </w:r>
      <w:r>
        <w:t xml:space="preserve"> </w:t>
      </w:r>
      <w:r>
        <w:rPr>
          <w:bCs/>
          <w:b/>
        </w:rPr>
        <w:t xml:space="preserve">Nigeria Abuja</w:t>
      </w:r>
      <w:r>
        <w:t xml:space="preserve">, where the cost of living and operational expenses are among the highest in the country, financial management is paramount. An</w:t>
      </w:r>
      <w:r>
        <w:t xml:space="preserve"> </w:t>
      </w:r>
      <w:r>
        <w:rPr>
          <w:bCs/>
          <w:b/>
        </w:rPr>
        <w:t xml:space="preserve">Education Administrator</w:t>
      </w:r>
      <w:r>
        <w:t xml:space="preserve"> </w:t>
      </w:r>
      <w:r>
        <w:t xml:space="preserve">must masterfully balance budget constraints with quality assurance. This involves securing funding through diverse channels, including government grants, private partnerships, and alumni contributions. For institutions in</w:t>
      </w:r>
      <w:r>
        <w:t xml:space="preserve"> </w:t>
      </w:r>
      <w:r>
        <w:rPr>
          <w:bCs/>
          <w:b/>
        </w:rPr>
        <w:t xml:space="preserve">Nigeria Abuja</w:t>
      </w:r>
      <w:r>
        <w:t xml:space="preserve">, particularly international schools serving the diplomatic community, maintaining state-of-the-art facilities is a competitive necessity. The administrator ensures that every naira spent contributes directly to educational outcomes.</w:t>
      </w:r>
    </w:p>
    <w:bookmarkEnd w:id="21"/>
    <w:bookmarkStart w:id="22" w:name="human-capital-development"/>
    <w:p>
      <w:pPr>
        <w:pStyle w:val="Heading3"/>
      </w:pPr>
      <w:r>
        <w:t xml:space="preserve">Human Capital Development</w:t>
      </w:r>
    </w:p>
    <w:p>
      <w:pPr>
        <w:pStyle w:val="FirstParagraph"/>
      </w:pPr>
      <w:r>
        <w:t xml:space="preserve">The quality of education is only as good as the teachers delivering it. An</w:t>
      </w:r>
      <w:r>
        <w:t xml:space="preserve"> </w:t>
      </w:r>
      <w:r>
        <w:rPr>
          <w:bCs/>
          <w:b/>
        </w:rPr>
        <w:t xml:space="preserve">Education Administrator</w:t>
      </w:r>
      <w:r>
        <w:t xml:space="preserve"> </w:t>
      </w:r>
      <w:r>
        <w:t xml:space="preserve">plays a pivotal role in recruitment, retention, and professional development. In</w:t>
      </w:r>
      <w:r>
        <w:t xml:space="preserve"> </w:t>
      </w:r>
      <w:r>
        <w:rPr>
          <w:bCs/>
          <w:b/>
        </w:rPr>
        <w:t xml:space="preserve">Nigeria Abuja</w:t>
      </w:r>
      <w:r>
        <w:t xml:space="preserve">, there is intense competition for top-tier teaching talent from both local universities and international sources. The administrator must create an enabling work environment that fosters innovation among teachers. This includes implementing continuous professional development programs that align with modern pedagogical trends, such as STEM integration and digital literacy.</w:t>
      </w:r>
    </w:p>
    <w:bookmarkEnd w:id="22"/>
    <w:bookmarkStart w:id="23" w:name="policymaking-and-regulatory-compliance"/>
    <w:p>
      <w:pPr>
        <w:pStyle w:val="Heading3"/>
      </w:pPr>
      <w:r>
        <w:t xml:space="preserve">Policymaking and Regulatory Compliance</w:t>
      </w:r>
    </w:p>
    <w:p>
      <w:pPr>
        <w:pStyle w:val="FirstParagraph"/>
      </w:pPr>
      <w:r>
        <w:t xml:space="preserve">Educational policies in Nigeria are often subject to change, reflecting the political dynamics of the federal government. An</w:t>
      </w:r>
      <w:r>
        <w:t xml:space="preserve"> </w:t>
      </w:r>
      <w:r>
        <w:rPr>
          <w:bCs/>
          <w:b/>
        </w:rPr>
        <w:t xml:space="preserve">Education Administrator</w:t>
      </w:r>
      <w:r>
        <w:t xml:space="preserve"> </w:t>
      </w:r>
      <w:r>
        <w:t xml:space="preserve">must stay abreast of these changes to ensure their institution remains compliant. Whether it is adapting to new curriculum standards introduced by the National Council for Curriculum and Assessment or adhering to safety regulations mandated by local authorities in</w:t>
      </w:r>
      <w:r>
        <w:t xml:space="preserve"> </w:t>
      </w:r>
      <w:r>
        <w:rPr>
          <w:bCs/>
          <w:b/>
        </w:rPr>
        <w:t xml:space="preserve">Nigeria Abuja</w:t>
      </w:r>
      <w:r>
        <w:t xml:space="preserve">, the administrator ensures institutional integrity. Furthermore, they advocate for policies that benefit students, acting as a liaison between school management and government bodies.</w:t>
      </w:r>
    </w:p>
    <w:bookmarkEnd w:id="23"/>
    <w:bookmarkEnd w:id="24"/>
    <w:bookmarkStart w:id="25" w:name="Xbdf3e9968ac186023e88900c9aab399063a9dd9"/>
    <w:p>
      <w:pPr>
        <w:pStyle w:val="Heading2"/>
      </w:pPr>
      <w:r>
        <w:t xml:space="preserve">Tech-Driven Leadership in the Digital Age</w:t>
      </w:r>
    </w:p>
    <w:p>
      <w:pPr>
        <w:pStyle w:val="FirstParagraph"/>
      </w:pPr>
      <w:r>
        <w:t xml:space="preserve">The post-pandemic world has accelerated the digitization of education. In</w:t>
      </w:r>
      <w:r>
        <w:t xml:space="preserve"> </w:t>
      </w:r>
      <w:r>
        <w:rPr>
          <w:bCs/>
          <w:b/>
        </w:rPr>
        <w:t xml:space="preserve">Nigeria Abuja</w:t>
      </w:r>
      <w:r>
        <w:t xml:space="preserve">, where internet connectivity and technological infrastructure are improving but still face challenges, the</w:t>
      </w:r>
      <w:r>
        <w:t xml:space="preserve"> </w:t>
      </w:r>
      <w:r>
        <w:rPr>
          <w:bCs/>
          <w:b/>
        </w:rPr>
        <w:t xml:space="preserve">Education Administrator</w:t>
      </w:r>
      <w:r>
        <w:t xml:space="preserve"> </w:t>
      </w:r>
      <w:r>
        <w:t xml:space="preserve">must lead digital transformation efforts wisely. This means investing in Learning Management Systems (LMS), ensuring cybersecurity for student data, and training staff to utilize e-learning tools effectively. The administrator is not just buying technology; they are curating a digital culture that enhances learning without excluding those who may face access barriers.</w:t>
      </w:r>
    </w:p>
    <w:bookmarkEnd w:id="25"/>
    <w:bookmarkStart w:id="26" w:name="X80694ae9d0d29b3959b15e521254429ee30f921"/>
    <w:p>
      <w:pPr>
        <w:pStyle w:val="Heading2"/>
      </w:pPr>
      <w:r>
        <w:t xml:space="preserve">Community Engagement and Social Responsibility</w:t>
      </w:r>
    </w:p>
    <w:p>
      <w:pPr>
        <w:pStyle w:val="FirstParagraph"/>
      </w:pPr>
      <w:r>
        <w:t xml:space="preserve">Schools in</w:t>
      </w:r>
      <w:r>
        <w:t xml:space="preserve"> </w:t>
      </w:r>
      <w:r>
        <w:rPr>
          <w:bCs/>
          <w:b/>
        </w:rPr>
        <w:t xml:space="preserve">Nigeria Abuja</w:t>
      </w:r>
      <w:r>
        <w:t xml:space="preserve"> </w:t>
      </w:r>
      <w:r>
        <w:t xml:space="preserve">do not exist in a vacuum. They are integral parts of the community. The</w:t>
      </w:r>
      <w:r>
        <w:t xml:space="preserve"> </w:t>
      </w:r>
      <w:r>
        <w:rPr>
          <w:bCs/>
          <w:b/>
        </w:rPr>
        <w:t xml:space="preserve">Education Administrator</w:t>
      </w:r>
      <w:r>
        <w:t xml:space="preserve"> </w:t>
      </w:r>
      <w:r>
        <w:t xml:space="preserve">is responsible for fostering strong relationships with parents, local businesses, and community leaders. This involves organizing town halls, facilitating volunteer programs, and ensuring that the school’s mission aligns with the values of the broader Abuja society. In a diverse city like</w:t>
      </w:r>
      <w:r>
        <w:t xml:space="preserve"> </w:t>
      </w:r>
      <w:r>
        <w:rPr>
          <w:bCs/>
          <w:b/>
        </w:rPr>
        <w:t xml:space="preserve">Nigeria Abuja</w:t>
      </w:r>
      <w:r>
        <w:t xml:space="preserve">, promoting inclusivity and tolerance through education is a vital function of administration.</w:t>
      </w:r>
    </w:p>
    <w:bookmarkEnd w:id="26"/>
    <w:bookmarkStart w:id="27" w:name="Xb9d94749c2084b173f8721457f781d4907b9ad0"/>
    <w:p>
      <w:pPr>
        <w:pStyle w:val="Heading2"/>
      </w:pPr>
      <w:r>
        <w:t xml:space="preserve">Conclusion: The Future Leader in Education</w:t>
      </w:r>
    </w:p>
    <w:p>
      <w:pPr>
        <w:pStyle w:val="FirstParagraph"/>
      </w:pPr>
      <w:r>
        <w:t xml:space="preserve">As</w:t>
      </w:r>
      <w:r>
        <w:t xml:space="preserve"> </w:t>
      </w:r>
      <w:r>
        <w:rPr>
          <w:bCs/>
          <w:b/>
        </w:rPr>
        <w:t xml:space="preserve">Nigeria Abuja</w:t>
      </w:r>
      <w:r>
        <w:t xml:space="preserve"> </w:t>
      </w:r>
      <w:r>
        <w:t xml:space="preserve">continues to grow in prominence as the political and economic heart of Nigeria, the demand for effective educational leadership will only intensify. The</w:t>
      </w:r>
      <w:r>
        <w:t xml:space="preserve"> </w:t>
      </w:r>
      <w:r>
        <w:rPr>
          <w:bCs/>
          <w:b/>
        </w:rPr>
        <w:t xml:space="preserve">Education Administrator</w:t>
      </w:r>
      <w:r>
        <w:t xml:space="preserve"> </w:t>
      </w:r>
      <w:r>
        <w:t xml:space="preserve">is no longer a background figure but a central protagonist in the story of national development. They are responsible for nurturing critical thinkers, innovators, and ethical citizens who will lead Nigeria into its next era.</w:t>
      </w:r>
    </w:p>
    <w:p>
      <w:pPr>
        <w:pStyle w:val="BodyText"/>
      </w:pPr>
      <w:r>
        <w:t xml:space="preserve">To succeed in this role within</w:t>
      </w:r>
      <w:r>
        <w:t xml:space="preserve"> </w:t>
      </w:r>
      <w:r>
        <w:rPr>
          <w:bCs/>
          <w:b/>
        </w:rPr>
        <w:t xml:space="preserve">Nigeria Abuja</w:t>
      </w:r>
      <w:r>
        <w:t xml:space="preserve">, one must possess a blend of traditional administrative skills and modern leadership qualities. It requires resilience in the face of infrastructural challenges, creativity in solving resource constraints, and unwavering commitment to student welfare. The</w:t>
      </w:r>
      <w:r>
        <w:t xml:space="preserve"> </w:t>
      </w:r>
      <w:r>
        <w:rPr>
          <w:bCs/>
          <w:b/>
        </w:rPr>
        <w:t xml:space="preserve">Education Administrator</w:t>
      </w:r>
      <w:r>
        <w:t xml:space="preserve"> </w:t>
      </w:r>
      <w:r>
        <w:t xml:space="preserve">is the architect of opportunity in</w:t>
      </w:r>
      <w:r>
        <w:t xml:space="preserve"> </w:t>
      </w:r>
      <w:r>
        <w:rPr>
          <w:bCs/>
          <w:b/>
        </w:rPr>
        <w:t xml:space="preserve">Nigeria Abuja</w:t>
      </w:r>
      <w:r>
        <w:t xml:space="preserve">. By empowering teachers, engaging communities, and leveraging technology, they ensure that education remains a powerful engine for growth and social cohesion. In the grand scheme of Nigeria’s future, the impact of effective educational administration in its capital cannot be overstated. It is through these dedicated leaders that the promise of quality education becomes a reality for thousands of young minds in</w:t>
      </w:r>
      <w:r>
        <w:t xml:space="preserve"> </w:t>
      </w:r>
      <w:r>
        <w:rPr>
          <w:bCs/>
          <w:b/>
        </w:rPr>
        <w:t xml:space="preserve">Nigeria Abuja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Education Administration in Nigeria, Abuja</dc:title>
  <dc:creator/>
  <cp:keywords/>
  <dcterms:created xsi:type="dcterms:W3CDTF">2026-07-29T16:58:20Z</dcterms:created>
  <dcterms:modified xsi:type="dcterms:W3CDTF">2026-07-29T16:58:20Z</dcterms:modified>
</cp:coreProperties>
</file>

<file path=docProps/custom.xml><?xml version="1.0" encoding="utf-8"?>
<Properties xmlns="http://schemas.openxmlformats.org/officeDocument/2006/custom-properties" xmlns:vt="http://schemas.openxmlformats.org/officeDocument/2006/docPropsVTypes"/>
</file>