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Karachi</w:t>
      </w:r>
    </w:p>
    <w:bookmarkStart w:id="20" w:name="X9d267051302261f611c6257f611de52f099b3fe"/>
    <w:p>
      <w:pPr>
        <w:pStyle w:val="Heading1"/>
      </w:pPr>
      <w:r>
        <w:t xml:space="preserve">The Strategic Role of the Education Administrator in Pakistan Karachi</w:t>
      </w:r>
    </w:p>
    <w:p>
      <w:pPr>
        <w:pStyle w:val="FirstParagraph"/>
      </w:pPr>
      <w:r>
        <w:rPr>
          <w:bCs/>
          <w:b/>
        </w:rPr>
        <w:t xml:space="preserve">Introduction</w:t>
      </w:r>
    </w:p>
    <w:p>
      <w:pPr>
        <w:pStyle w:val="BodyText"/>
      </w:pPr>
      <w:r>
        <w:t xml:space="preserve">In the rapidly evolving landscape of modern society, education stands as the cornerstone of national development, social cohesion, and economic prosperity. Within this vast framework, the figure of the</w:t>
      </w:r>
      <w:r>
        <w:t xml:space="preserve"> </w:t>
      </w:r>
      <w:r>
        <w:rPr>
          <w:bCs/>
          <w:b/>
        </w:rPr>
        <w:t xml:space="preserve">Educational Administrator</w:t>
      </w:r>
      <w:r>
        <w:t xml:space="preserve"> </w:t>
      </w:r>
      <w:r>
        <w:t xml:space="preserve">emerges not merely as a bureaucrat or a manager, but as a pivotal architect of intellectual infrastructure. Nowhere is this role more critical than in</w:t>
      </w:r>
      <w:r>
        <w:t xml:space="preserve"> </w:t>
      </w:r>
      <w:r>
        <w:rPr>
          <w:bCs/>
          <w:b/>
        </w:rPr>
        <w:t xml:space="preserve">Pakistan Karachi</w:t>
      </w:r>
      <w:r>
        <w:t xml:space="preserve">, a metropolitan hub that serves as the economic engine of Pakistan while simultaneously grappling with some of the most complex educational challenges in South Asia. This essay explores the multifaceted responsibilities, strategic imperatives, and societal impacts of educational administration within the unique context of</w:t>
      </w:r>
      <w:r>
        <w:t xml:space="preserve"> </w:t>
      </w:r>
      <w:r>
        <w:rPr>
          <w:bCs/>
          <w:b/>
        </w:rPr>
        <w:t xml:space="preserve">Pakistan Karachi</w:t>
      </w:r>
      <w:r>
        <w:t xml:space="preserve">.</w:t>
      </w:r>
    </w:p>
    <w:p>
      <w:pPr>
        <w:pStyle w:val="BodyText"/>
      </w:pPr>
      <w:r>
        <w:rPr>
          <w:bCs/>
          <w:b/>
        </w:rPr>
        <w:t xml:space="preserve">The Unique Context of Education in Pakistan Karachi</w:t>
      </w:r>
    </w:p>
    <w:p>
      <w:pPr>
        <w:pStyle w:val="BodyText"/>
      </w:pPr>
      <w:r>
        <w:t xml:space="preserve">To understand the weight carried by an</w:t>
      </w:r>
      <w:r>
        <w:t xml:space="preserve"> </w:t>
      </w:r>
      <w:r>
        <w:rPr>
          <w:bCs/>
          <w:b/>
        </w:rPr>
        <w:t xml:space="preserve">Educational Administrator</w:t>
      </w:r>
      <w:r>
        <w:t xml:space="preserve">, one must first appreciate the specific environment in which they operate.</w:t>
      </w:r>
    </w:p>
    <w:p>
      <w:pPr>
        <w:pStyle w:val="BodyText"/>
      </w:pPr>
      <w:r>
        <w:t xml:space="preserve">Pakistan Karachi, often referred to as "City of Lights," is a city of stark contrasts. It is home to some of the most prestigious private institutions that rival international standards, yet it also contains vast urban settlements where basic literacy remains an elusive goal for thousands. This dichotomy creates a fragmented educational ecosystem characterized by a tripartite structure: elite private schools, low-fee private schools operating on thin margins, and government-run institutions struggling with resource constraints and systemic inefficiencies.</w:t>
      </w:r>
    </w:p>
    <w:p>
      <w:pPr>
        <w:pStyle w:val="BodyText"/>
      </w:pPr>
      <w:r>
        <w:t xml:space="preserve">In this volatile environment, the role of the</w:t>
      </w:r>
      <w:r>
        <w:t xml:space="preserve"> </w:t>
      </w:r>
      <w:r>
        <w:rPr>
          <w:bCs/>
          <w:b/>
        </w:rPr>
        <w:t xml:space="preserve">Educational Administrator</w:t>
      </w:r>
      <w:r>
        <w:t xml:space="preserve"> </w:t>
      </w:r>
      <w:r>
        <w:t xml:space="preserve">transcends traditional school management. They are tasked with bridging the widening gap between policy formulation and ground-level implementation. Whether working within a large public school system or managing a network of private institutions, these administrators must navigate regulatory frameworks set by bodies such as the Sindh Curriculum Board and local municipal corporations while addressing the immediate, pressing needs of students from diverse socio-economic backgrounds.</w:t>
      </w:r>
    </w:p>
    <w:p>
      <w:pPr>
        <w:pStyle w:val="BodyText"/>
      </w:pPr>
      <w:r>
        <w:rPr>
          <w:bCs/>
          <w:b/>
        </w:rPr>
        <w:t xml:space="preserve">Strategic Leadership and Resource Optimization</w:t>
      </w:r>
    </w:p>
    <w:p>
      <w:pPr>
        <w:pStyle w:val="BodyText"/>
      </w:pPr>
      <w:r>
        <w:t xml:space="preserve">A primary function of the</w:t>
      </w:r>
      <w:r>
        <w:t xml:space="preserve"> </w:t>
      </w:r>
      <w:r>
        <w:rPr>
          <w:bCs/>
          <w:b/>
        </w:rPr>
        <w:t xml:space="preserve">Educational Administrator</w:t>
      </w:r>
      <w:r>
        <w:t xml:space="preserve"> </w:t>
      </w:r>
      <w:r>
        <w:t xml:space="preserve">is strategic resource allocation. In</w:t>
      </w:r>
      <w:r>
        <w:t xml:space="preserve"> </w:t>
      </w:r>
      <w:r>
        <w:rPr>
          <w:bCs/>
          <w:b/>
        </w:rPr>
        <w:t xml:space="preserve">Pakistan Karachi</w:t>
      </w:r>
      <w:r>
        <w:t xml:space="preserve">, resources are often scarce, particularly in public sector institutions. An effective administrator must exhibit fiscal responsibility and innovative thinking to maximize the utility of limited budgets. This involves not only managing financial funds but also optimizing human capital by ensuring that teachers are adequately trained, motivated, and supported.</w:t>
      </w:r>
    </w:p>
    <w:p>
      <w:pPr>
        <w:pStyle w:val="BodyText"/>
      </w:pPr>
      <w:r>
        <w:t xml:space="preserve">Furthermore, infrastructure management is a critical challenge in</w:t>
      </w:r>
      <w:r>
        <w:t xml:space="preserve"> </w:t>
      </w:r>
      <w:r>
        <w:rPr>
          <w:bCs/>
          <w:b/>
        </w:rPr>
        <w:t xml:space="preserve">Pakistan Karachi</w:t>
      </w:r>
      <w:r>
        <w:t xml:space="preserve">. With rapid urbanization putting immense pressure on existing facilities, administrators must plan for expansion and modernization. This includes securing safe learning environments, integrating technology into classrooms to bridge the digital divide, and ensuring that educational materials are accessible to all students regardless of their economic status. The ability of an</w:t>
      </w:r>
      <w:r>
        <w:t xml:space="preserve"> </w:t>
      </w:r>
      <w:r>
        <w:rPr>
          <w:bCs/>
          <w:b/>
        </w:rPr>
        <w:t xml:space="preserve">Educational Administrator</w:t>
      </w:r>
      <w:r>
        <w:t xml:space="preserve"> </w:t>
      </w:r>
      <w:r>
        <w:t xml:space="preserve">to secure partnerships with non-governmental organizations (NGOs) and private sector entities is often the differentiator between a struggling institution and a thriving one.</w:t>
      </w:r>
    </w:p>
    <w:p>
      <w:pPr>
        <w:pStyle w:val="BodyText"/>
      </w:pPr>
      <w:r>
        <w:rPr>
          <w:bCs/>
          <w:b/>
        </w:rPr>
        <w:t xml:space="preserve">Promoting Equity and Inclusion</w:t>
      </w:r>
    </w:p>
    <w:p>
      <w:pPr>
        <w:pStyle w:val="BodyText"/>
      </w:pPr>
      <w:r>
        <w:t xml:space="preserve">Social justice is a central theme in contemporary educational discourse. In</w:t>
      </w:r>
      <w:r>
        <w:t xml:space="preserve"> </w:t>
      </w:r>
      <w:r>
        <w:rPr>
          <w:bCs/>
          <w:b/>
        </w:rPr>
        <w:t xml:space="preserve">Pakistan Karachi</w:t>
      </w:r>
      <w:r>
        <w:t xml:space="preserve">, where gender disparity, disability inclusion, and minority rights are significant concerns, the</w:t>
      </w:r>
      <w:r>
        <w:t xml:space="preserve"> </w:t>
      </w:r>
      <w:r>
        <w:rPr>
          <w:bCs/>
          <w:b/>
        </w:rPr>
        <w:t xml:space="preserve">Educational Administrator</w:t>
      </w:r>
      <w:r>
        <w:t xml:space="preserve"> </w:t>
      </w:r>
      <w:r>
        <w:t xml:space="preserve">plays a crucial role in fostering an inclusive environment. Administrators must implement policies that ensure equal access to education for girls, children with disabilities, and marginalized communities. This requires a sensitive approach to curriculum design and school culture that respects diversity while promoting national unity.</w:t>
      </w:r>
    </w:p>
    <w:p>
      <w:pPr>
        <w:pStyle w:val="BodyText"/>
      </w:pPr>
      <w:r>
        <w:t xml:space="preserve">Inclusive administration also involves creating safe spaces free from harassment and discrimination. Given the security challenges sometimes present in urban centers like</w:t>
      </w:r>
      <w:r>
        <w:t xml:space="preserve"> </w:t>
      </w:r>
      <w:r>
        <w:rPr>
          <w:bCs/>
          <w:b/>
        </w:rPr>
        <w:t xml:space="preserve">Pakistan Karachi</w:t>
      </w:r>
      <w:r>
        <w:t xml:space="preserve">, administrators must collaborate with local authorities to ensure the physical safety of students and staff, particularly during commutes to and from school. By prioritizing equity, these leaders contribute directly to social stability and long-term economic growth.</w:t>
      </w:r>
    </w:p>
    <w:p>
      <w:pPr>
        <w:pStyle w:val="BodyText"/>
      </w:pPr>
      <w:r>
        <w:rPr>
          <w:bCs/>
          <w:b/>
        </w:rPr>
        <w:t xml:space="preserve">Navigating Policy and Political Dynamics</w:t>
      </w:r>
    </w:p>
    <w:p>
      <w:pPr>
        <w:pStyle w:val="BodyText"/>
      </w:pPr>
      <w:r>
        <w:t xml:space="preserve">The role of the</w:t>
      </w:r>
      <w:r>
        <w:t xml:space="preserve"> </w:t>
      </w:r>
      <w:r>
        <w:rPr>
          <w:bCs/>
          <w:b/>
        </w:rPr>
        <w:t xml:space="preserve">Educational Administrator</w:t>
      </w:r>
      <w:r>
        <w:t xml:space="preserve"> </w:t>
      </w:r>
      <w:r>
        <w:t xml:space="preserve">is also deeply political. In</w:t>
      </w:r>
      <w:r>
        <w:t xml:space="preserve"> </w:t>
      </w:r>
      <w:r>
        <w:rPr>
          <w:bCs/>
          <w:b/>
        </w:rPr>
        <w:t xml:space="preserve">Pakistan Karachi</w:t>
      </w:r>
      <w:r>
        <w:t xml:space="preserve">, educational policy can be subject to shifts in political ideology and administrative turnover. Administrators must possess the diplomatic skills to navigate these dynamics without compromising educational integrity. They act as buffers between government directives and the practical realities of school operations.</w:t>
      </w:r>
    </w:p>
    <w:p>
      <w:pPr>
        <w:pStyle w:val="BodyText"/>
      </w:pPr>
      <w:r>
        <w:t xml:space="preserve">This requires a deep understanding of national policies, such as the Right to Free and Compulsory Education Act, and their local application in</w:t>
      </w:r>
      <w:r>
        <w:t xml:space="preserve"> </w:t>
      </w:r>
      <w:r>
        <w:rPr>
          <w:bCs/>
          <w:b/>
        </w:rPr>
        <w:t xml:space="preserve">Pakistan Karachi</w:t>
      </w:r>
      <w:r>
        <w:t xml:space="preserve">. Administrators must advocate for consistent funding, transparent accountability mechanisms, and merit-based hiring practices. By maintaining professional neutrality while advocating for students' rights, they uphold the dignity of the profession.</w:t>
      </w:r>
    </w:p>
    <w:p>
      <w:pPr>
        <w:pStyle w:val="BodyText"/>
      </w:pPr>
      <w:r>
        <w:rPr>
          <w:bCs/>
          <w:b/>
        </w:rPr>
        <w:t xml:space="preserve">The Future Outlook</w:t>
      </w:r>
    </w:p>
    <w:p>
      <w:pPr>
        <w:pStyle w:val="BodyText"/>
      </w:pPr>
      <w:r>
        <w:t xml:space="preserve">As we look toward the future, the demands on</w:t>
      </w:r>
      <w:r>
        <w:t xml:space="preserve"> </w:t>
      </w:r>
      <w:r>
        <w:rPr>
          <w:bCs/>
          <w:b/>
        </w:rPr>
        <w:t xml:space="preserve">Educational Administrators</w:t>
      </w:r>
      <w:r>
        <w:t xml:space="preserve"> </w:t>
      </w:r>
      <w:r>
        <w:t xml:space="preserve">in</w:t>
      </w:r>
      <w:r>
        <w:t xml:space="preserve"> </w:t>
      </w:r>
      <w:r>
        <w:rPr>
          <w:bCs/>
          <w:b/>
        </w:rPr>
        <w:t xml:space="preserve">Pakistan Karachi</w:t>
      </w:r>
      <w:r>
        <w:t xml:space="preserve"> </w:t>
      </w:r>
      <w:r>
        <w:t xml:space="preserve">will only intensify. The rise of artificial intelligence, remote learning technologies, and globalized curricula requires continuous professional development for administrators themselves. They must become lifelong learners who can adapt their management styles to meet emerging trends.</w:t>
      </w:r>
    </w:p>
    <w:p>
      <w:pPr>
        <w:pStyle w:val="BodyText"/>
      </w:pPr>
      <w:r>
        <w:t xml:space="preserve">Pakistan Karachi have already demonstrated agility in shifting to hybrid models during disruptions. Moving forward, they must institutionalize these lessons to create robust systems capable of withstanding future crises.</w:t>
      </w:r>
    </w:p>
    <w:p>
      <w:pPr>
        <w:pStyle w:val="BodyText"/>
      </w:pPr>
      <w:r>
        <w:rPr>
          <w:bCs/>
          <w:b/>
        </w:rPr>
        <w:t xml:space="preserve">Conclusion</w:t>
      </w:r>
    </w:p>
    <w:p>
      <w:pPr>
        <w:pStyle w:val="BodyText"/>
      </w:pPr>
      <w:r>
        <w:t xml:space="preserve">In conclusion, the</w:t>
      </w:r>
      <w:r>
        <w:t xml:space="preserve"> </w:t>
      </w:r>
      <w:r>
        <w:rPr>
          <w:bCs/>
          <w:b/>
        </w:rPr>
        <w:t xml:space="preserve">Educational Administrator</w:t>
      </w:r>
      <w:r>
        <w:t xml:space="preserve"> </w:t>
      </w:r>
      <w:r>
        <w:t xml:space="preserve">is the linchpin holding together the complex machinery of education in</w:t>
      </w:r>
      <w:r>
        <w:t xml:space="preserve"> </w:t>
      </w:r>
      <w:r>
        <w:rPr>
          <w:bCs/>
          <w:b/>
        </w:rPr>
        <w:t xml:space="preserve">Pakistan Karachi</w:t>
      </w:r>
      <w:r>
        <w:t xml:space="preserve">. They are visionaries, managers, advocates, and diplomats all rolled into one. Their work determines not only the academic success of individual students but also shapes the future trajectory of one of Asia’s most dynamic cities. By championing equity, optimizing resources, and navigating political complexities with integrity, these administrators contribute significantly to the human capital development that</w:t>
      </w:r>
      <w:r>
        <w:t xml:space="preserve"> </w:t>
      </w:r>
      <w:r>
        <w:rPr>
          <w:bCs/>
          <w:b/>
        </w:rPr>
        <w:t xml:space="preserve">Pakistan Karachi</w:t>
      </w:r>
      <w:r>
        <w:t xml:space="preserve"> </w:t>
      </w:r>
      <w:r>
        <w:t xml:space="preserve">desperately needs. Investing in their capacity and supporting their leadership is not just an educational imperative but a civic necessity for the sustainable development of the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Pakistan Karachi</dc:title>
  <dc:creator/>
  <dc:language>en</dc:language>
  <cp:keywords/>
  <dcterms:created xsi:type="dcterms:W3CDTF">2026-07-29T11:22:36Z</dcterms:created>
  <dcterms:modified xsi:type="dcterms:W3CDTF">2026-07-29T11:22:36Z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