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Philippines</w:t>
      </w:r>
      <w:r>
        <w:t xml:space="preserve"> </w:t>
      </w:r>
      <w:r>
        <w:t xml:space="preserve">Manila</w:t>
      </w:r>
    </w:p>
    <w:bookmarkStart w:id="26" w:name="X0ad81db9bbbbaf9bf4a592ce23d5c57efea4d75"/>
    <w:p>
      <w:pPr>
        <w:pStyle w:val="Heading1"/>
      </w:pPr>
      <w:r>
        <w:t xml:space="preserve">Navigating the Complexities of Leadership: The Essay on the Education Administrator in Philippines Manila</w:t>
      </w:r>
    </w:p>
    <w:p>
      <w:pPr>
        <w:pStyle w:val="FirstParagraph"/>
      </w:pPr>
      <w:r>
        <w:t xml:space="preserve">In the sprawling, dynamic metropolis that is</w:t>
      </w:r>
      <w:r>
        <w:t xml:space="preserve"> </w:t>
      </w:r>
      <w:r>
        <w:rPr>
          <w:bCs/>
          <w:b/>
        </w:rPr>
        <w:t xml:space="preserve">Philippines Manila</w:t>
      </w:r>
      <w:r>
        <w:t xml:space="preserve">, where history collides with rapid modernization and where millions of dreams converge within a dense urban landscape, the role of educational leadership is not merely administrative; it is transformative. The figure of the</w:t>
      </w:r>
      <w:r>
        <w:t xml:space="preserve"> </w:t>
      </w:r>
      <w:r>
        <w:t xml:space="preserve">Education Administrator</w:t>
      </w:r>
      <w:r>
        <w:t xml:space="preserve"> </w:t>
      </w:r>
      <w:r>
        <w:t xml:space="preserve">stands at the critical intersection of policy, pedagogy, and community welfare. This essay seeks to explore the multifaceted responsibilities, challenges, and indispensable contributions of an</w:t>
      </w:r>
      <w:r>
        <w:t xml:space="preserve"> </w:t>
      </w:r>
      <w:r>
        <w:t xml:space="preserve">Education Administrator</w:t>
      </w:r>
      <w:r>
        <w:t xml:space="preserve"> </w:t>
      </w:r>
      <w:r>
        <w:t xml:space="preserve">operating specifically within the unique context of Manila. It is through their dedicated efforts that the promise of quality education becomes a tangible reality for students across this bustling capital region.</w:t>
      </w:r>
    </w:p>
    <w:bookmarkStart w:id="20" w:name="X4576b33379b33e79fa65b303c090f0971a728f3"/>
    <w:p>
      <w:pPr>
        <w:pStyle w:val="Heading2"/>
      </w:pPr>
      <w:r>
        <w:t xml:space="preserve">The Unique Context of Education in Manila</w:t>
      </w:r>
    </w:p>
    <w:p>
      <w:pPr>
        <w:pStyle w:val="FirstParagraph"/>
      </w:pPr>
      <w:r>
        <w:t xml:space="preserve">To understand the magnitude of an</w:t>
      </w:r>
      <w:r>
        <w:t xml:space="preserve"> </w:t>
      </w:r>
      <w:r>
        <w:t xml:space="preserve">Education Administrator</w:t>
      </w:r>
      <w:r>
        <w:t xml:space="preserve">'s role in Manila, one must first appreciate the environment they serve. Manila is a city of stark contrasts. It boasts world-class universities and international schools alongside overcrowded public classrooms with limited resources. The demographic density is high, and the socio-economic disparities are profound. For an</w:t>
      </w:r>
      <w:r>
        <w:t xml:space="preserve"> </w:t>
      </w:r>
      <w:r>
        <w:t xml:space="preserve">Education Administrator</w:t>
      </w:r>
      <w:r>
        <w:t xml:space="preserve">, this means that leadership cannot be one-dimensional. They must navigate a labyrinthine system governed by the Department of Education (DepEd), local government units, and private sector stakeholders.</w:t>
      </w:r>
    </w:p>
    <w:p>
      <w:pPr>
        <w:pStyle w:val="BodyText"/>
      </w:pPr>
      <w:r>
        <w:t xml:space="preserve">The geography of Manila presents specific challenges. Flooding, traffic congestion, and limited physical space affect school operations daily. An effective</w:t>
      </w:r>
      <w:r>
        <w:t xml:space="preserve"> </w:t>
      </w:r>
      <w:r>
        <w:t xml:space="preserve">Education Administrator</w:t>
      </w:r>
      <w:r>
        <w:t xml:space="preserve"> </w:t>
      </w:r>
      <w:r>
        <w:t xml:space="preserve">must be adept at crisis management and logistical planning, ensuring that education continues despite natural disasters or urban infrastructure failures. Furthermore, the cultural diversity of Manila requires leaders who are inclusive and culturally sensitive, capable of bridging gaps between diverse communities.</w:t>
      </w:r>
    </w:p>
    <w:bookmarkEnd w:id="20"/>
    <w:bookmarkStart w:id="21" w:name="Xebb96e7f8df71c42f98a35845c2403f0a054e99"/>
    <w:p>
      <w:pPr>
        <w:pStyle w:val="Heading2"/>
      </w:pPr>
      <w:r>
        <w:t xml:space="preserve">Strategic Planning and Resource Management</w:t>
      </w:r>
    </w:p>
    <w:p>
      <w:pPr>
        <w:pStyle w:val="FirstParagraph"/>
      </w:pPr>
      <w:r>
        <w:t xml:space="preserve">A primary function of an</w:t>
      </w:r>
      <w:r>
        <w:t xml:space="preserve"> </w:t>
      </w:r>
      <w:r>
        <w:t xml:space="preserve">Education Administrator</w:t>
      </w:r>
      <w:r>
        <w:t xml:space="preserve"> </w:t>
      </w:r>
      <w:r>
        <w:t xml:space="preserve">is strategic planning. In the context of Manila’s competitive educational landscape, standing still is not an option. Administrators must align their institutions with the K-12 curriculum framework while simultaneously preparing students for a globalized economy. This involves analyzing data trends, forecasting future skill requirements, and designing curricula that are both rigorous and relevant.</w:t>
      </w:r>
    </w:p>
    <w:p>
      <w:pPr>
        <w:pStyle w:val="BodyText"/>
      </w:pPr>
      <w:r>
        <w:t xml:space="preserve">Resource management is equally critical. In many public schools in Manila, funding is tight, and supplies can be scarce. An</w:t>
      </w:r>
      <w:r>
        <w:t xml:space="preserve"> </w:t>
      </w:r>
      <w:r>
        <w:t xml:space="preserve">Education Administrator</w:t>
      </w:r>
      <w:r>
        <w:t xml:space="preserve"> </w:t>
      </w:r>
      <w:r>
        <w:t xml:space="preserve">must demonstrate fiscal responsibility by allocating budgets efficiently to prioritize essential needs such as teacher training, learning materials, and infrastructure maintenance. Conversely, in private institutions within the Metro Manila area where competition for enrollment is fierce, administrators must manage resources to enhance value propositions for parents and students. Whether public or private, the</w:t>
      </w:r>
      <w:r>
        <w:t xml:space="preserve"> </w:t>
      </w:r>
      <w:r>
        <w:t xml:space="preserve">Education Administrator</w:t>
      </w:r>
      <w:r>
        <w:t xml:space="preserve"> </w:t>
      </w:r>
      <w:r>
        <w:t xml:space="preserve">acts as a steward of limited assets, ensuring maximum impact on student outcomes.</w:t>
      </w:r>
    </w:p>
    <w:bookmarkEnd w:id="21"/>
    <w:bookmarkStart w:id="22" w:name="Xd6f1ab67675ddd52ef8cebb6b869724514597cc"/>
    <w:p>
      <w:pPr>
        <w:pStyle w:val="Heading2"/>
      </w:pPr>
      <w:r>
        <w:t xml:space="preserve">Fostering Teacher Development and Welfare</w:t>
      </w:r>
    </w:p>
    <w:p>
      <w:pPr>
        <w:pStyle w:val="FirstParagraph"/>
      </w:pPr>
      <w:r>
        <w:t xml:space="preserve">The quality of education is directly proportional to the quality of its teachers. Therefore, a central pillar of the</w:t>
      </w:r>
      <w:r>
        <w:t xml:space="preserve"> </w:t>
      </w:r>
      <w:r>
        <w:t xml:space="preserve">Education Administrator</w:t>
      </w:r>
      <w:r>
        <w:t xml:space="preserve">'s duty is human resource development. Teachers in Manila face immense pressure, dealing with large class sizes and diverse learning needs. An exceptional administrator does not simply manage staff; they mentor them.</w:t>
      </w:r>
    </w:p>
    <w:p>
      <w:pPr>
        <w:pStyle w:val="BodyText"/>
      </w:pPr>
      <w:r>
        <w:t xml:space="preserve">This involves creating professional learning communities where educators can share best practices, discuss pedagogical challenges, and grow together. In the high-stress environment of Manila, an</w:t>
      </w:r>
      <w:r>
        <w:t xml:space="preserve"> </w:t>
      </w:r>
      <w:r>
        <w:t xml:space="preserve">Education Administrator</w:t>
      </w:r>
      <w:r>
        <w:t xml:space="preserve"> </w:t>
      </w:r>
      <w:r>
        <w:t xml:space="preserve">must also prioritize teacher welfare. By fostering a supportive work environment that acknowledges the sacrifices teachers make for their students in this demanding city, administrators can reduce burnout and improve retention rates. When teachers feel valued and supported by their administration, they are better equipped to inspire the next generation of Manileños.</w:t>
      </w:r>
    </w:p>
    <w:bookmarkEnd w:id="22"/>
    <w:bookmarkStart w:id="23" w:name="X79b2687dc6505248788b31e2e52bc19bd491334"/>
    <w:p>
      <w:pPr>
        <w:pStyle w:val="Heading2"/>
      </w:pPr>
      <w:r>
        <w:t xml:space="preserve">Community Engagement and Stakeholder Relations</w:t>
      </w:r>
    </w:p>
    <w:p>
      <w:pPr>
        <w:pStyle w:val="FirstParagraph"/>
      </w:pPr>
      <w:r>
        <w:t xml:space="preserve">Educational institutions do not exist in isolation. In the closely-knit barangays (villages) of Manila, schools are often community hubs. The role of an</w:t>
      </w:r>
      <w:r>
        <w:t xml:space="preserve"> </w:t>
      </w:r>
      <w:r>
        <w:t xml:space="preserve">Education Administrator</w:t>
      </w:r>
      <w:r>
        <w:t xml:space="preserve"> </w:t>
      </w:r>
      <w:r>
        <w:t xml:space="preserve">extends beyond the school gates to include active engagement with parents, local government officials, non-governmental organizations, and religious groups.</w:t>
      </w:r>
    </w:p>
    <w:p>
      <w:pPr>
        <w:pStyle w:val="BodyText"/>
      </w:pPr>
      <w:r>
        <w:t xml:space="preserve">In many parts of Manila, poverty impacts a child’s ability to learn. An empathetic and proactive administrator will seek partnerships with external stakeholders to provide additional support systems such as feeding programs, health services, or scholarship opportunities. Building trust with the community is essential for school safety and student attendance. When an</w:t>
      </w:r>
      <w:r>
        <w:t xml:space="preserve"> </w:t>
      </w:r>
      <w:r>
        <w:t xml:space="preserve">Education Administrator</w:t>
      </w:r>
      <w:r>
        <w:t xml:space="preserve"> </w:t>
      </w:r>
      <w:r>
        <w:t xml:space="preserve">successfully integrates the community into the educational mission, they create a supportive ecosystem that reinforces learning at home and in society.</w:t>
      </w:r>
    </w:p>
    <w:bookmarkEnd w:id="23"/>
    <w:bookmarkStart w:id="24" w:name="Xa76b81a8284285dae56f4c9ffaa54a943464f81"/>
    <w:p>
      <w:pPr>
        <w:pStyle w:val="Heading2"/>
      </w:pPr>
      <w:r>
        <w:t xml:space="preserve">The Imperative of Innovation and Technology</w:t>
      </w:r>
    </w:p>
    <w:p>
      <w:pPr>
        <w:pStyle w:val="FirstParagraph"/>
      </w:pPr>
      <w:r>
        <w:t xml:space="preserve">The recent global shift towards digital learning has accelerated in Manila, pushing administrators to adapt rapidly. The role of an</w:t>
      </w:r>
      <w:r>
        <w:t xml:space="preserve"> </w:t>
      </w:r>
      <w:r>
        <w:t xml:space="preserve">Education Administrator</w:t>
      </w:r>
      <w:r>
        <w:t xml:space="preserve"> </w:t>
      </w:r>
      <w:r>
        <w:t xml:space="preserve">now heavily includes overseeing the integration of technology into the classroom. This is not just about purchasing laptops or tablets; it is about ensuring that digital tools are used effectively to enhance learning experiences.</w:t>
      </w:r>
    </w:p>
    <w:p>
      <w:pPr>
        <w:pStyle w:val="BodyText"/>
      </w:pPr>
      <w:r>
        <w:t xml:space="preserve">In Manila, where internet connectivity can be inconsistent in some areas, administrators must be innovative in their approach to blended learning. They must advocate for policy changes that support digital equity and ensure that no student is left behind due to a lack of access. By championing innovation, an</w:t>
      </w:r>
      <w:r>
        <w:t xml:space="preserve"> </w:t>
      </w:r>
      <w:r>
        <w:t xml:space="preserve">Education Administrator</w:t>
      </w:r>
      <w:r>
        <w:t xml:space="preserve"> </w:t>
      </w:r>
      <w:r>
        <w:t xml:space="preserve">prepares students not just for their next grade level, but for the technological demands of the future workforce.</w:t>
      </w:r>
    </w:p>
    <w:bookmarkEnd w:id="24"/>
    <w:bookmarkStart w:id="25" w:name="conclusion-the-catalyst-for-change"/>
    <w:p>
      <w:pPr>
        <w:pStyle w:val="Heading2"/>
      </w:pPr>
      <w:r>
        <w:t xml:space="preserve">Conclusion: The Catalyst for Change</w:t>
      </w:r>
    </w:p>
    <w:p>
      <w:pPr>
        <w:pStyle w:val="FirstParagraph"/>
      </w:pPr>
      <w:r>
        <w:t xml:space="preserve">In conclusion, the essay on education in this vibrant capital highlights that an</w:t>
      </w:r>
      <w:r>
        <w:t xml:space="preserve"> </w:t>
      </w:r>
      <w:r>
        <w:t xml:space="preserve">Education Administrator</w:t>
      </w:r>
      <w:r>
        <w:t xml:space="preserve"> </w:t>
      </w:r>
      <w:r>
        <w:t xml:space="preserve">in Manila is far more than a manager of paperwork and schedules. They are leaders, innovators, advocates, and community builders. Operating within the complex socio-economic fabric of</w:t>
      </w:r>
      <w:r>
        <w:t xml:space="preserve"> </w:t>
      </w:r>
      <w:r>
        <w:rPr>
          <w:bCs/>
          <w:b/>
        </w:rPr>
        <w:t xml:space="preserve">Philippines Manila</w:t>
      </w:r>
      <w:r>
        <w:t xml:space="preserve">, these administrators bear the weight of shaping the future of millions.</w:t>
      </w:r>
    </w:p>
    <w:p>
      <w:pPr>
        <w:pStyle w:val="BodyText"/>
      </w:pPr>
      <w:r>
        <w:t xml:space="preserve">Their ability to navigate bureaucratic hurdles while maintaining a focus on student-centric values is what determines the success of educational institutions in this region. As Manila continues to grow and evolve, so too must its educational leadership. The demand for skilled, compassionate, and visionary</w:t>
      </w:r>
      <w:r>
        <w:t xml:space="preserve"> </w:t>
      </w:r>
      <w:r>
        <w:t xml:space="preserve">Education Administrators</w:t>
      </w:r>
      <w:r>
        <w:t xml:space="preserve"> </w:t>
      </w:r>
      <w:r>
        <w:t xml:space="preserve">will only increase. It is their unwavering commitment that ensures that education remains a beacon of hope and opportunity in the heart of the Philippines.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Philippines Manila</dc:title>
  <dc:creator/>
  <dc:language>en</dc:language>
  <cp:keywords/>
  <dcterms:created xsi:type="dcterms:W3CDTF">2026-07-29T12:54:50Z</dcterms:created>
  <dcterms:modified xsi:type="dcterms:W3CDTF">2026-07-29T12:54:50Z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