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Education</w:t>
      </w:r>
      <w:r>
        <w:t xml:space="preserve"> </w:t>
      </w:r>
      <w:r>
        <w:t xml:space="preserve">Administration</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34a235cb850d74b1bd011fadb76e380874d3d43"/>
    <w:p>
      <w:pPr>
        <w:pStyle w:val="Heading1"/>
      </w:pPr>
      <w:r>
        <w:t xml:space="preserve">The Strategic Imperative of Education Administration in Saudi Arabia, Jeddah</w:t>
      </w:r>
    </w:p>
    <w:p>
      <w:pPr>
        <w:pStyle w:val="FirstParagraph"/>
      </w:pPr>
      <w:r>
        <w:t xml:space="preserve">In the rapidly evolving landscape of modern governance and societal development, the role of leadership within educational institutions has transcended mere administrative oversight. It has become a pivotal strategic function that shapes the future of nations. Nowhere is this transformation more evident than in</w:t>
      </w:r>
      <w:r>
        <w:t xml:space="preserve"> </w:t>
      </w:r>
      <w:r>
        <w:rPr>
          <w:bCs/>
          <w:b/>
        </w:rPr>
        <w:t xml:space="preserve">Saudi Arabia Jeddah</w:t>
      </w:r>
      <w:r>
        <w:t xml:space="preserve">, a city that stands as a beacon of economic ambition, cultural heritage, and educational reform. As the Kingdom pursues its Vision 2030 goals, which aim to diversify the economy and enhance human capital development, the efficacy of an</w:t>
      </w:r>
      <w:r>
        <w:t xml:space="preserve"> </w:t>
      </w:r>
      <w:r>
        <w:rPr>
          <w:bCs/>
          <w:b/>
        </w:rPr>
        <w:t xml:space="preserve">Education Administrator</w:t>
      </w:r>
      <w:r>
        <w:t xml:space="preserve"> </w:t>
      </w:r>
      <w:r>
        <w:t xml:space="preserve">has emerged as a critical determinant of success. This essay explores the multifaceted responsibilities of this role within the unique context of Jeddah, examining how effective administration drives quality assurance, technological integration, cultural alignment, and global competitiveness.</w:t>
      </w:r>
    </w:p>
    <w:bookmarkStart w:id="20" w:name="X32d6ef20db34c271a70eb9386b7bd274a7bc28d"/>
    <w:p>
      <w:pPr>
        <w:pStyle w:val="Heading2"/>
      </w:pPr>
      <w:r>
        <w:t xml:space="preserve">The Context: Jeddah as a Hub of Transformation</w:t>
      </w:r>
    </w:p>
    <w:p>
      <w:pPr>
        <w:pStyle w:val="FirstParagraph"/>
      </w:pPr>
      <w:r>
        <w:t xml:space="preserve">Jeddah is not merely a coastal city; it is the commercial capital of</w:t>
      </w:r>
      <w:r>
        <w:t xml:space="preserve"> </w:t>
      </w:r>
      <w:r>
        <w:rPr>
          <w:bCs/>
          <w:b/>
        </w:rPr>
        <w:t xml:space="preserve">Saudi Arabia Jeddah</w:t>
      </w:r>
      <w:r>
        <w:t xml:space="preserve"> </w:t>
      </w:r>
      <w:r>
        <w:t xml:space="preserve">and a gateway for millions of pilgrims and tourists alike. Historically known for its trade roots, the city has undergone a massive metamorphosis in recent years. With the launch of mega-projects such as Jeddah Central and The Line’s adjacent infrastructure developments, the demand for a skilled workforce has skyrocketed. Consequently, the educational sector must adapt swiftly to meet these market demands. In this environment, an</w:t>
      </w:r>
      <w:r>
        <w:t xml:space="preserve"> </w:t>
      </w:r>
      <w:r>
        <w:rPr>
          <w:bCs/>
          <w:b/>
        </w:rPr>
        <w:t xml:space="preserve">Education Administrator</w:t>
      </w:r>
      <w:r>
        <w:t xml:space="preserve"> </w:t>
      </w:r>
      <w:r>
        <w:t xml:space="preserve">is no longer just a manager of budgets and schedules but a visionary leader who aligns curricula with industry needs and fosters an ecosystem of innovation.</w:t>
      </w:r>
    </w:p>
    <w:bookmarkEnd w:id="20"/>
    <w:bookmarkStart w:id="21" w:name="bridging-tradition-and-modernity"/>
    <w:p>
      <w:pPr>
        <w:pStyle w:val="Heading2"/>
      </w:pPr>
      <w:r>
        <w:t xml:space="preserve">Bridging Tradition and Modernity</w:t>
      </w:r>
    </w:p>
    <w:p>
      <w:pPr>
        <w:pStyle w:val="FirstParagraph"/>
      </w:pPr>
      <w:r>
        <w:t xml:space="preserve">A defining characteristic of the educational landscape in</w:t>
      </w:r>
      <w:r>
        <w:t xml:space="preserve"> </w:t>
      </w:r>
      <w:r>
        <w:rPr>
          <w:bCs/>
          <w:b/>
        </w:rPr>
        <w:t xml:space="preserve">Saudi Arabia Jeddah</w:t>
      </w:r>
      <w:r>
        <w:t xml:space="preserve"> </w:t>
      </w:r>
      <w:r>
        <w:t xml:space="preserve">is the delicate balance between preserving Islamic values and embracing modern pedagogical approaches. An</w:t>
      </w:r>
      <w:r>
        <w:t xml:space="preserve"> </w:t>
      </w:r>
      <w:r>
        <w:rPr>
          <w:bCs/>
          <w:b/>
        </w:rPr>
        <w:t xml:space="preserve">Education Administrator</w:t>
      </w:r>
      <w:r>
        <w:t xml:space="preserve"> </w:t>
      </w:r>
      <w:r>
        <w:t xml:space="preserve">operating in this region must possess a nuanced understanding of cultural sensitivity. They are responsible for ensuring that while students are equipped with global competencies—such as critical thinking, digital literacy, and foreign languages—the moral and ethical frameworks rooted in Saudi tradition remain intact. This dual mandate requires administrators to be adept at curriculum mapping that integrates local heritage with international standards.</w:t>
      </w:r>
    </w:p>
    <w:p>
      <w:pPr>
        <w:pStyle w:val="BodyText"/>
      </w:pPr>
      <w:r>
        <w:t xml:space="preserve">For instance, an effective administrator might oversee the implementation of coding and robotics programs while simultaneously ensuring that humanities courses reinforce national identity and civic responsibility. This holistic approach ensures that the graduates produced are not only technically proficient but also culturally grounded, a trait highly valued by employers in</w:t>
      </w:r>
      <w:r>
        <w:t xml:space="preserve"> </w:t>
      </w:r>
      <w:r>
        <w:rPr>
          <w:bCs/>
          <w:b/>
        </w:rPr>
        <w:t xml:space="preserve">Saudi Arabia Jeddah</w:t>
      </w:r>
      <w:r>
        <w:t xml:space="preserve">.</w:t>
      </w:r>
    </w:p>
    <w:bookmarkEnd w:id="21"/>
    <w:bookmarkStart w:id="22" w:name="Xdb313f83467a902c16d043bb2e0bc6e45d07d12"/>
    <w:p>
      <w:pPr>
        <w:pStyle w:val="Heading2"/>
      </w:pPr>
      <w:r>
        <w:t xml:space="preserve">Driving Quality Assurance and Accreditation</w:t>
      </w:r>
    </w:p>
    <w:p>
      <w:pPr>
        <w:pStyle w:val="FirstParagraph"/>
      </w:pPr>
      <w:r>
        <w:t xml:space="preserve">In the race to achieve educational excellence, quality assurance is paramount. The Ministry of Education has implemented rigorous standards for schools and universities across the Kingdom. An</w:t>
      </w:r>
      <w:r>
        <w:t xml:space="preserve"> </w:t>
      </w:r>
      <w:r>
        <w:rPr>
          <w:bCs/>
          <w:b/>
        </w:rPr>
        <w:t xml:space="preserve">Education Administrator</w:t>
      </w:r>
      <w:r>
        <w:t xml:space="preserve"> </w:t>
      </w:r>
      <w:r>
        <w:t xml:space="preserve">plays a crucial role in navigating these regulatory frameworks. They are responsible for internal audits, teacher evaluations, and student performance tracking. In Jeddah’s competitive private and public school sectors, maintaining high accreditation status is essential for attracting students and retaining top-tier faculty.</w:t>
      </w:r>
    </w:p>
    <w:p>
      <w:pPr>
        <w:pStyle w:val="BodyText"/>
      </w:pPr>
      <w:r>
        <w:t xml:space="preserve">The administrator must foster a culture of continuous improvement. This involves analyzing data to identify learning gaps, investing in professional development for teachers, and implementing evidence-based teaching strategies. By doing so, the</w:t>
      </w:r>
      <w:r>
        <w:t xml:space="preserve"> </w:t>
      </w:r>
      <w:r>
        <w:rPr>
          <w:bCs/>
          <w:b/>
        </w:rPr>
        <w:t xml:space="preserve">Education Administrator</w:t>
      </w:r>
      <w:r>
        <w:t xml:space="preserve"> </w:t>
      </w:r>
      <w:r>
        <w:t xml:space="preserve">directly influences the academic output of the institution, ensuring that it meets or exceeds national benchmarks. In a city like Jeddah, where parents are increasingly educated and demanding about educational outcomes, this commitment to quality is a key differentiator.</w:t>
      </w:r>
    </w:p>
    <w:bookmarkEnd w:id="22"/>
    <w:bookmarkStart w:id="23" w:name="X81902cb7a355738989431e5e8e931457e16013c"/>
    <w:p>
      <w:pPr>
        <w:pStyle w:val="Heading2"/>
      </w:pPr>
      <w:r>
        <w:t xml:space="preserve">The Digital Revolution and Infrastructure Management</w:t>
      </w:r>
    </w:p>
    <w:p>
      <w:pPr>
        <w:pStyle w:val="FirstParagraph"/>
      </w:pPr>
      <w:r>
        <w:t xml:space="preserve">The post-pandemic era has accelerated the digitization of education.</w:t>
      </w:r>
      <w:r>
        <w:t xml:space="preserve"> </w:t>
      </w:r>
      <w:r>
        <w:rPr>
          <w:bCs/>
          <w:b/>
        </w:rPr>
        <w:t xml:space="preserve">Saudi Arabia Jeddah</w:t>
      </w:r>
      <w:r>
        <w:t xml:space="preserve"> </w:t>
      </w:r>
      <w:r>
        <w:t xml:space="preserve">is witnessing a surge in smart classroom initiatives, e-learning platforms, and AI-driven personalized learning tools. The</w:t>
      </w:r>
      <w:r>
        <w:t xml:space="preserve"> </w:t>
      </w:r>
      <w:r>
        <w:rPr>
          <w:bCs/>
          <w:b/>
        </w:rPr>
        <w:t xml:space="preserve">Education Administrator</w:t>
      </w:r>
      <w:r>
        <w:t xml:space="preserve"> </w:t>
      </w:r>
      <w:r>
        <w:t xml:space="preserve">is at the forefront of this technological shift. They must make strategic decisions regarding budget allocation for hardware and software, ensure cybersecurity protocols are robust, and train staff to utilize digital tools effectively.</w:t>
      </w:r>
    </w:p>
    <w:p>
      <w:pPr>
        <w:pStyle w:val="BodyText"/>
      </w:pPr>
      <w:r>
        <w:t xml:space="preserve">Furthermore, infrastructure management extends beyond physical buildings to include digital infrastructure. An administrator in Jeddah must ensure that schools have reliable high-speed internet and access to global educational resources. This technological readiness is not just a convenience but a necessity for preparing students for the digital economy. By leveraging technology, administrators can create inclusive learning environments that cater to diverse learning styles, thereby enhancing overall student engagement and achievement.</w:t>
      </w:r>
    </w:p>
    <w:bookmarkEnd w:id="23"/>
    <w:bookmarkStart w:id="24" w:name="fostering-global-competitiveness"/>
    <w:p>
      <w:pPr>
        <w:pStyle w:val="Heading2"/>
      </w:pPr>
      <w:r>
        <w:t xml:space="preserve">Fostering Global Competitiveness</w:t>
      </w:r>
    </w:p>
    <w:p>
      <w:pPr>
        <w:pStyle w:val="FirstParagraph"/>
      </w:pPr>
      <w:r>
        <w:t xml:space="preserve">Vision 2030 emphasizes the global competitiveness of Saudi graduates. To achieve this, educational institutions in</w:t>
      </w:r>
      <w:r>
        <w:t xml:space="preserve"> </w:t>
      </w:r>
      <w:r>
        <w:rPr>
          <w:bCs/>
          <w:b/>
        </w:rPr>
        <w:t xml:space="preserve">Saudi Arabia Jeddah</w:t>
      </w:r>
      <w:r>
        <w:t xml:space="preserve"> </w:t>
      </w:r>
      <w:r>
        <w:t xml:space="preserve">must look outward. An</w:t>
      </w:r>
      <w:r>
        <w:t xml:space="preserve"> </w:t>
      </w:r>
      <w:r>
        <w:rPr>
          <w:bCs/>
          <w:b/>
        </w:rPr>
        <w:t xml:space="preserve">Education Administrator</w:t>
      </w:r>
      <w:r>
        <w:t xml:space="preserve"> </w:t>
      </w:r>
      <w:r>
        <w:t xml:space="preserve">is instrumental in forging international partnerships, facilitating exchange programs, and bringing global best practices into the local context. Whether through collaborating with universities abroad or inviting international experts for workshops, these administrators expand the horizons of their students.</w:t>
      </w:r>
    </w:p>
    <w:p>
      <w:pPr>
        <w:pStyle w:val="BodyText"/>
      </w:pPr>
      <w:r>
        <w:t xml:space="preserve">In Jeddah, a city with a rich history of trade and diplomacy, this outward-looking approach resonates deeply. Administrators who can demonstrate successful international collaborations enhance the institution’s reputation and provide students with opportunities that rival those available in other global hubs. This globalization of education is crucial for integrating</w:t>
      </w:r>
      <w:r>
        <w:t xml:space="preserve"> </w:t>
      </w:r>
      <w:r>
        <w:rPr>
          <w:bCs/>
          <w:b/>
        </w:rPr>
        <w:t xml:space="preserve">Saudi Arabia Jeddah</w:t>
      </w:r>
      <w:r>
        <w:t xml:space="preserve"> </w:t>
      </w:r>
      <w:r>
        <w:t xml:space="preserve">into the worldwide knowledge economy.</w:t>
      </w:r>
    </w:p>
    <w:bookmarkEnd w:id="24"/>
    <w:bookmarkStart w:id="25" w:name="Xfccdae2180dbaa637843772bf8cfa041b032865"/>
    <w:p>
      <w:pPr>
        <w:pStyle w:val="Heading2"/>
      </w:pPr>
      <w:r>
        <w:t xml:space="preserve">Community Engagement and Stakeholder Management</w:t>
      </w:r>
    </w:p>
    <w:p>
      <w:pPr>
        <w:pStyle w:val="FirstParagraph"/>
      </w:pPr>
      <w:r>
        <w:t xml:space="preserve">Finally, an</w:t>
      </w:r>
      <w:r>
        <w:t xml:space="preserve"> </w:t>
      </w:r>
      <w:r>
        <w:rPr>
          <w:bCs/>
          <w:b/>
        </w:rPr>
        <w:t xml:space="preserve">Education Administrator</w:t>
      </w:r>
      <w:r>
        <w:t xml:space="preserve"> </w:t>
      </w:r>
      <w:r>
        <w:t xml:space="preserve">serves as the bridge between the school and the broader community. In</w:t>
      </w:r>
      <w:r>
        <w:t xml:space="preserve"> </w:t>
      </w:r>
      <w:r>
        <w:rPr>
          <w:bCs/>
          <w:b/>
        </w:rPr>
        <w:t xml:space="preserve">Saudi Arabia Jeddah</w:t>
      </w:r>
      <w:r>
        <w:t xml:space="preserve">, where community ties are strong, parental involvement is critical to student success. Administrators must engage parents through regular communication, transparency in operations, and opportunities for volunteerism. They also interact with local businesses to create internship pipelines and with government bodies to advocate for policy improvements.</w:t>
      </w:r>
    </w:p>
    <w:p>
      <w:pPr>
        <w:pStyle w:val="BodyText"/>
      </w:pPr>
      <w:r>
        <w:t xml:space="preserve">Effective stakeholder management builds trust and ensures that the educational institution remains responsive to community needs. In a dynamic city like Jeddah, where demographics are shifting rapidly due to migration of skilled workers from across the globe, administrators must also foster inclusivity for expatriate communities while maintaining national cohesion.</w:t>
      </w:r>
    </w:p>
    <w:bookmarkEnd w:id="25"/>
    <w:bookmarkStart w:id="26" w:name="conclusion"/>
    <w:p>
      <w:pPr>
        <w:pStyle w:val="Heading2"/>
      </w:pPr>
      <w:r>
        <w:t xml:space="preserve">Conclusion</w:t>
      </w:r>
    </w:p>
    <w:p>
      <w:pPr>
        <w:pStyle w:val="FirstParagraph"/>
      </w:pPr>
      <w:r>
        <w:t xml:space="preserve">In conclusion, the role of an</w:t>
      </w:r>
      <w:r>
        <w:t xml:space="preserve"> </w:t>
      </w:r>
      <w:r>
        <w:rPr>
          <w:bCs/>
          <w:b/>
        </w:rPr>
        <w:t xml:space="preserve">Education Administrator</w:t>
      </w:r>
      <w:r>
        <w:t xml:space="preserve"> </w:t>
      </w:r>
      <w:r>
        <w:t xml:space="preserve">in</w:t>
      </w:r>
      <w:r>
        <w:t xml:space="preserve"> </w:t>
      </w:r>
      <w:r>
        <w:rPr>
          <w:bCs/>
          <w:b/>
        </w:rPr>
        <w:t xml:space="preserve">Saudi Arabia Jeddah</w:t>
      </w:r>
      <w:r>
        <w:t xml:space="preserve"> </w:t>
      </w:r>
      <w:r>
        <w:t xml:space="preserve">is complex, demanding a unique blend of cultural intelligence, strategic foresight, and operational excellence. As the Kingdom moves forward with its ambitious Vision 2030, these administrators are the architects of human capital development. They are tasked with balancing tradition and modernity, ensuring quality through rigorous standards leveraging technology for efficiency, fostering global connections to enhance competitiveness and engaging communities to build a supportive educational ecosystem. Their leadership will ultimately determine the ability of</w:t>
      </w:r>
      <w:r>
        <w:t xml:space="preserve"> </w:t>
      </w:r>
      <w:r>
        <w:rPr>
          <w:bCs/>
          <w:b/>
        </w:rPr>
        <w:t xml:space="preserve">Saudi Arabia Jeddah</w:t>
      </w:r>
      <w:r>
        <w:t xml:space="preserve">’s educational institutions to produce graduates who are not only academically proficient but also morally grounded and globally ready. Therefore, investing in the professional growth and strategic empowerment of these administrators is not just an institutional priority but a national imperative for sustainable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Education Administration in Saudi Arabia, Jeddah</dc:title>
  <dc:creator/>
  <cp:keywords/>
  <dcterms:created xsi:type="dcterms:W3CDTF">2026-07-29T15:03:37Z</dcterms:created>
  <dcterms:modified xsi:type="dcterms:W3CDTF">2026-07-29T15:03:37Z</dcterms:modified>
</cp:coreProperties>
</file>

<file path=docProps/custom.xml><?xml version="1.0" encoding="utf-8"?>
<Properties xmlns="http://schemas.openxmlformats.org/officeDocument/2006/custom-properties" xmlns:vt="http://schemas.openxmlformats.org/officeDocument/2006/docPropsVTypes"/>
</file>