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cf5b9e1f90cd7300c07cdf3542523985df2f8e"/>
    <w:p>
      <w:pPr>
        <w:pStyle w:val="Heading1"/>
      </w:pPr>
      <w:r>
        <w:t xml:space="preserve">The Strategic Role of the Education Administrator in the Modern Era</w:t>
      </w:r>
    </w:p>
    <w:p>
      <w:pPr>
        <w:pStyle w:val="FirstParagraph"/>
      </w:pPr>
      <w:r>
        <w:t xml:space="preserve">In the rapidly evolving landscape of global education, the role of leadership has transcended traditional administrative duties to become a pivotal driver of institutional success. Nowhere is this transformation more evident or more critical than within</w:t>
      </w:r>
      <w:r>
        <w:t xml:space="preserve"> </w:t>
      </w:r>
      <w:r>
        <w:rPr>
          <w:bCs/>
          <w:b/>
        </w:rPr>
        <w:t xml:space="preserve">Saudi Arabia Riyadh</w:t>
      </w:r>
      <w:r>
        <w:t xml:space="preserve">. As the capital and economic hub of the Kingdom, Riyadh stands at the forefront of Vision 2030, a ambitious framework designed to reduce Saudi Arabia's dependence on oil, diversify its economy, and develop public service sectors such as education. Within this dynamic context, the</w:t>
      </w:r>
      <w:r>
        <w:t xml:space="preserve"> </w:t>
      </w:r>
      <w:r>
        <w:rPr>
          <w:bCs/>
          <w:b/>
        </w:rPr>
        <w:t xml:space="preserve">Education Administrator</w:t>
      </w:r>
      <w:r>
        <w:t xml:space="preserve"> </w:t>
      </w:r>
      <w:r>
        <w:t xml:space="preserve">emerges not merely as a manager of resources, but as a visionary leader responsible for shaping the future workforce and societal fabric of the nation.</w:t>
      </w:r>
    </w:p>
    <w:bookmarkStart w:id="20" w:name="the-context-of-vision-2030"/>
    <w:p>
      <w:pPr>
        <w:pStyle w:val="Heading2"/>
      </w:pPr>
      <w:r>
        <w:t xml:space="preserve">The Context of Vision 2030</w:t>
      </w:r>
    </w:p>
    <w:p>
      <w:pPr>
        <w:pStyle w:val="FirstParagraph"/>
      </w:pPr>
      <w:r>
        <w:t xml:space="preserve">To understand the weight carried by an education administrator in</w:t>
      </w:r>
      <w:r>
        <w:t xml:space="preserve"> </w:t>
      </w:r>
      <w:r>
        <w:rPr>
          <w:bCs/>
          <w:b/>
        </w:rPr>
        <w:t xml:space="preserve">Saudi Arabia Riyadh</w:t>
      </w:r>
      <w:r>
        <w:t xml:space="preserve">, one must first appreciate the macroeconomic and social shifts driven by Vision 2030. The Kingdom is undergoing a historic transformation, aiming to cultivate a competitive economy that requires a highly skilled, innovative, and adaptable workforce. Education is no longer viewed solely as a social welfare provision but as the primary engine for national development. Consequently, schools and universities in Riyadh are under immense pressure to upgrade their curricula, integrate technology seamlessly into learning processes, and foster critical thinking skills among students.</w:t>
      </w:r>
    </w:p>
    <w:p>
      <w:pPr>
        <w:pStyle w:val="BodyText"/>
      </w:pPr>
      <w:r>
        <w:t xml:space="preserve">The</w:t>
      </w:r>
      <w:r>
        <w:t xml:space="preserve"> </w:t>
      </w:r>
      <w:r>
        <w:rPr>
          <w:bCs/>
          <w:b/>
        </w:rPr>
        <w:t xml:space="preserve">Education Administrator</w:t>
      </w:r>
      <w:r>
        <w:t xml:space="preserve"> </w:t>
      </w:r>
      <w:r>
        <w:t xml:space="preserve">operates in this high-stakes environment. They are tasked with aligning institutional goals with the national strategic vision. This requires a deep understanding of both local cultural nuances and global educational standards. In Riyadh, where tradition meets modernity, administrators must balance respect for Islamic values and Saudi heritage with the push for progressive educational practices that prepare students for an interconnected world.</w:t>
      </w:r>
    </w:p>
    <w:bookmarkEnd w:id="20"/>
    <w:bookmarkStart w:id="21" w:name="X48df8bc944e3df7f47464082d4a558c4ad38f2d"/>
    <w:p>
      <w:pPr>
        <w:pStyle w:val="Heading2"/>
      </w:pPr>
      <w:r>
        <w:t xml:space="preserve">The Evolving Role of the Education Administrator</w:t>
      </w:r>
    </w:p>
    <w:p>
      <w:pPr>
        <w:pStyle w:val="FirstParagraph"/>
      </w:pPr>
      <w:r>
        <w:t xml:space="preserve">Gone are the days when an</w:t>
      </w:r>
      <w:r>
        <w:t xml:space="preserve"> </w:t>
      </w:r>
      <w:r>
        <w:rPr>
          <w:bCs/>
          <w:b/>
        </w:rPr>
        <w:t xml:space="preserve">Education Administrator</w:t>
      </w:r>
      <w:r>
        <w:t xml:space="preserve"> </w:t>
      </w:r>
      <w:r>
        <w:t xml:space="preserve">could rely solely on hierarchical management. Today’s leaders in Riyadh must be change agents. They must possess a multifaceted skill set that includes strategic planning, financial acumen, human resources development, and technological literacy. The modern administrator is expected to lead digital transformation initiatives, ensuring that classrooms are equipped with the latest learning technologies and that teachers are proficient in using data analytics to improve student outcomes.</w:t>
      </w:r>
    </w:p>
    <w:p>
      <w:pPr>
        <w:pStyle w:val="BodyText"/>
      </w:pPr>
      <w:r>
        <w:t xml:space="preserve">Furthermore, the role involves significant emphasis on quality assurance. With a growing number of private and international schools emerging in</w:t>
      </w:r>
      <w:r>
        <w:t xml:space="preserve"> </w:t>
      </w:r>
      <w:r>
        <w:rPr>
          <w:bCs/>
          <w:b/>
        </w:rPr>
        <w:t xml:space="preserve">Saudi Arabia Riyadh</w:t>
      </w:r>
      <w:r>
        <w:t xml:space="preserve">, competition is intensifying. Administrators must ensure their institutions maintain high standards of accreditation and educational delivery. This involves rigorous monitoring of teaching methodologies, curriculum effectiveness, and student performance metrics. The administrator acts as the guardian of quality, ensuring that every graduate not only meets national requirements but also possesses the competencies demanded by the global job market.</w:t>
      </w:r>
    </w:p>
    <w:bookmarkEnd w:id="21"/>
    <w:bookmarkStart w:id="22" w:name="X6d122ed328a725fbec182c8352f639240855c85"/>
    <w:p>
      <w:pPr>
        <w:pStyle w:val="Heading2"/>
      </w:pPr>
      <w:r>
        <w:t xml:space="preserve">Cultivating a Culture of Excellence and Innovation</w:t>
      </w:r>
    </w:p>
    <w:p>
      <w:pPr>
        <w:pStyle w:val="FirstParagraph"/>
      </w:pPr>
      <w:r>
        <w:t xml:space="preserve">A critical aspect of leadership in this region is fostering a culture of excellence. The</w:t>
      </w:r>
      <w:r>
        <w:t xml:space="preserve"> </w:t>
      </w:r>
      <w:r>
        <w:rPr>
          <w:bCs/>
          <w:b/>
        </w:rPr>
        <w:t xml:space="preserve">Education Administrator</w:t>
      </w:r>
      <w:r>
        <w:t xml:space="preserve"> </w:t>
      </w:r>
      <w:r>
        <w:t xml:space="preserve">plays a central role in professional development for faculty members. In Riyadh, there is a strong emphasis on upskilling teachers to move away from rote learning toward inquiry-based and student-centered pedagogies. Administrators must create supportive environments where educators feel empowered to experiment with new teaching strategies without fear of failure.</w:t>
      </w:r>
    </w:p>
    <w:p>
      <w:pPr>
        <w:pStyle w:val="BodyText"/>
      </w:pPr>
      <w:r>
        <w:t xml:space="preserve">Innovation is another key pillar. Schools in</w:t>
      </w:r>
      <w:r>
        <w:t xml:space="preserve"> </w:t>
      </w:r>
      <w:r>
        <w:rPr>
          <w:bCs/>
          <w:b/>
        </w:rPr>
        <w:t xml:space="preserve">Saudi Arabia Riyadh</w:t>
      </w:r>
      <w:r>
        <w:t xml:space="preserve"> </w:t>
      </w:r>
      <w:r>
        <w:t xml:space="preserve">are increasingly focusing on STEM (Science, Technology, Engineering, and Mathematics) education and entrepreneurship skills. The administrator must facilitate partnerships with industry leaders and tech companies to provide students with real-world exposure. By bridging the gap between academia and industry, these leaders ensure that education remains relevant and responsive to economic needs.</w:t>
      </w:r>
    </w:p>
    <w:bookmarkEnd w:id="22"/>
    <w:bookmarkStart w:id="23" w:name="navigating-cultural-and-social-dynamics"/>
    <w:p>
      <w:pPr>
        <w:pStyle w:val="Heading2"/>
      </w:pPr>
      <w:r>
        <w:t xml:space="preserve">Navigating Cultural and Social Dynamics</w:t>
      </w:r>
    </w:p>
    <w:p>
      <w:pPr>
        <w:pStyle w:val="FirstParagraph"/>
      </w:pPr>
      <w:r>
        <w:t xml:space="preserve">Beyond academic metrics, the</w:t>
      </w:r>
      <w:r>
        <w:t xml:space="preserve"> </w:t>
      </w:r>
      <w:r>
        <w:rPr>
          <w:bCs/>
          <w:b/>
        </w:rPr>
        <w:t xml:space="preserve">Education Administrator</w:t>
      </w:r>
      <w:r>
        <w:t xml:space="preserve"> </w:t>
      </w:r>
      <w:r>
        <w:t xml:space="preserve">in Riyadh must also navigate complex cultural and social dynamics. Education in Saudi Arabia is deeply intertwined with community values. Administrators serve as liaisons between the school, parents, and the broader community. They must communicate effectively with stakeholders who have high expectations for their children’s future success.</w:t>
      </w:r>
    </w:p>
    <w:p>
      <w:pPr>
        <w:pStyle w:val="BodyText"/>
      </w:pPr>
      <w:r>
        <w:t xml:space="preserve">Mental health and well-being have also become paramount concerns post-pandemic. Administrators are now expected to implement comprehensive support systems that address the emotional and psychological needs of students. This holistic approach ensures that the educational environment is not only academically rigorous but also nurturing and inclusive. In</w:t>
      </w:r>
      <w:r>
        <w:t xml:space="preserve"> </w:t>
      </w:r>
      <w:r>
        <w:rPr>
          <w:bCs/>
          <w:b/>
        </w:rPr>
        <w:t xml:space="preserve">Saudi Arabia Riyadh</w:t>
      </w:r>
      <w:r>
        <w:t xml:space="preserve">, where family structures and community ties remain strong, engaging parents as active partners in education is essential for student success.</w:t>
      </w:r>
    </w:p>
    <w:bookmarkEnd w:id="23"/>
    <w:bookmarkStart w:id="24" w:name="challenges-and-future-directions"/>
    <w:p>
      <w:pPr>
        <w:pStyle w:val="Heading2"/>
      </w:pPr>
      <w:r>
        <w:t xml:space="preserve">Challenges and Future Directions</w:t>
      </w:r>
    </w:p>
    <w:p>
      <w:pPr>
        <w:pStyle w:val="FirstParagraph"/>
      </w:pPr>
      <w:r>
        <w:t xml:space="preserve">The journey toward educational excellence in</w:t>
      </w:r>
      <w:r>
        <w:t xml:space="preserve"> </w:t>
      </w:r>
      <w:r>
        <w:rPr>
          <w:bCs/>
          <w:b/>
        </w:rPr>
        <w:t xml:space="preserve">Saudi Arabia Riyadh</w:t>
      </w:r>
      <w:r>
        <w:t xml:space="preserve"> </w:t>
      </w:r>
      <w:r>
        <w:t xml:space="preserve">is not without its challenges. Rapid urbanization, demographic shifts, and the need for continuous infrastructure upgrades place significant demands on administrators. Additionally, the integration of artificial intelligence and virtual reality into classrooms requires substantial investment and ongoing training.</w:t>
      </w:r>
    </w:p>
    <w:p>
      <w:pPr>
        <w:pStyle w:val="BodyText"/>
      </w:pPr>
      <w:r>
        <w:t xml:space="preserve">However, these challenges present opportunities for growth. The</w:t>
      </w:r>
      <w:r>
        <w:t xml:space="preserve"> </w:t>
      </w:r>
      <w:r>
        <w:rPr>
          <w:bCs/>
          <w:b/>
        </w:rPr>
        <w:t xml:space="preserve">Education Administrator</w:t>
      </w:r>
      <w:r>
        <w:t xml:space="preserve"> </w:t>
      </w:r>
      <w:r>
        <w:t xml:space="preserve">who embraces adaptability and lifelong learning will be best positioned to lead their institutions through this transition. Future leaders must focus on sustainability, ensuring that educational practices are environmentally conscious and socially responsible. They must also prioritize equity, ensuring that all students in Riyadh, regardless of background, have access to high-quality education.</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Education Administrator</w:t>
      </w:r>
      <w:r>
        <w:t xml:space="preserve"> </w:t>
      </w:r>
      <w:r>
        <w:t xml:space="preserve">in</w:t>
      </w:r>
      <w:r>
        <w:t xml:space="preserve"> </w:t>
      </w:r>
      <w:r>
        <w:rPr>
          <w:bCs/>
          <w:b/>
        </w:rPr>
        <w:t xml:space="preserve">Saudi Arabia Riyadh</w:t>
      </w:r>
      <w:r>
        <w:t xml:space="preserve"> </w:t>
      </w:r>
      <w:r>
        <w:t xml:space="preserve">is more vital than ever. As the Kingdom races toward its Vision 2030 goals, these leaders are the architects of human capital development. They are responsible for transforming schools into hubs of innovation, inclusivity, and excellence. By balancing tradition with progress, technology with humanity, and local needs with global standards, education administrators in Riyadh are laying the foundation for a prosperous future. Their ability to inspire teachers, engage communities, and empower students will ultimately determine the success of Saudi Arabia’s educational transformation. As we look ahead, it is clear that strong leadership in education is not just an administrative function; it is a strategic imperative for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2026-07-29T12:03:38Z</dcterms:created>
  <dcterms:modified xsi:type="dcterms:W3CDTF">2026-07-29T12:03:38Z</dcterms:modified>
</cp:coreProperties>
</file>

<file path=docProps/custom.xml><?xml version="1.0" encoding="utf-8"?>
<Properties xmlns="http://schemas.openxmlformats.org/officeDocument/2006/custom-properties" xmlns:vt="http://schemas.openxmlformats.org/officeDocument/2006/docPropsVTypes"/>
</file>