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Singapore</w:t>
      </w:r>
    </w:p>
    <w:bookmarkStart w:id="25" w:name="X9d4c7f1afb94ae623aba0abbe94f5f201f3f2b2"/>
    <w:p>
      <w:pPr>
        <w:pStyle w:val="Heading1"/>
      </w:pPr>
      <w:r>
        <w:t xml:space="preserve">The Strategic Imperative of the Education Administrator in Singapore</w:t>
      </w:r>
    </w:p>
    <w:p>
      <w:pPr>
        <w:pStyle w:val="FirstParagraph"/>
      </w:pPr>
      <w:r>
        <w:t xml:space="preserve">In the rapidly evolving landscape of global education, few nations stand as a testament to the power of systemic excellence and strategic governance as prominently as Singapore. At the heart of this educational powerhouse lies a critical, yet often underappreciated, role: that of the</w:t>
      </w:r>
      <w:r>
        <w:t xml:space="preserve"> </w:t>
      </w:r>
      <w:r>
        <w:rPr>
          <w:bCs/>
          <w:b/>
        </w:rPr>
        <w:t xml:space="preserve">Education Administrator</w:t>
      </w:r>
      <w:r>
        <w:t xml:space="preserve">. In</w:t>
      </w:r>
      <w:r>
        <w:t xml:space="preserve"> </w:t>
      </w:r>
      <w:r>
        <w:rPr>
          <w:bCs/>
          <w:b/>
        </w:rPr>
        <w:t xml:space="preserve">Singapore Singapore</w:t>
      </w:r>
      <w:r>
        <w:t xml:space="preserve">, these professionals are not merely bureaucratic functionaries; they are the architects of policy implementation, the stewards of institutional culture, and the catalysts for pedagogical innovation. As a small nation-state with limited natural resources but abundant human capital,</w:t>
      </w:r>
      <w:r>
        <w:t xml:space="preserve"> </w:t>
      </w:r>
      <w:r>
        <w:rPr>
          <w:bCs/>
          <w:b/>
        </w:rPr>
        <w:t xml:space="preserve">Singapore Singapore</w:t>
      </w:r>
      <w:r>
        <w:t xml:space="preserve"> </w:t>
      </w:r>
      <w:r>
        <w:t xml:space="preserve">relies heavily on its education system to drive economic resilience and social cohesion. Consequently, the role of the</w:t>
      </w:r>
      <w:r>
        <w:t xml:space="preserve"> </w:t>
      </w:r>
      <w:r>
        <w:rPr>
          <w:bCs/>
          <w:b/>
        </w:rPr>
        <w:t xml:space="preserve">Education Administrator</w:t>
      </w:r>
      <w:r>
        <w:t xml:space="preserve"> </w:t>
      </w:r>
      <w:r>
        <w:t xml:space="preserve">has transcended traditional management duties to become a strategic imperative in maintaining national competitiveness.</w:t>
      </w:r>
    </w:p>
    <w:bookmarkStart w:id="20" w:name="X821ed864c6b065b5c1f9733c0bc2702ed2ef75d"/>
    <w:p>
      <w:pPr>
        <w:pStyle w:val="Heading2"/>
      </w:pPr>
      <w:r>
        <w:t xml:space="preserve">The Evolution of Educational Leadership in a City-State Context</w:t>
      </w:r>
    </w:p>
    <w:p>
      <w:pPr>
        <w:pStyle w:val="FirstParagraph"/>
      </w:pPr>
      <w:r>
        <w:t xml:space="preserve">To understand the contemporary significance of an Education Administrator, one must first appreciate the unique context of</w:t>
      </w:r>
      <w:r>
        <w:t xml:space="preserve"> </w:t>
      </w:r>
      <w:r>
        <w:rPr>
          <w:bCs/>
          <w:b/>
        </w:rPr>
        <w:t xml:space="preserve">Singapore Singapore</w:t>
      </w:r>
      <w:r>
        <w:t xml:space="preserve">. Historically, the education system was designed to support industrialization through efficient skills training. However, as the nation transitions toward a knowledge-based and innovation-driven economy, the demands on schools have shifted dramatically. The role of the</w:t>
      </w:r>
      <w:r>
        <w:t xml:space="preserve"> </w:t>
      </w:r>
      <w:r>
        <w:rPr>
          <w:bCs/>
          <w:b/>
        </w:rPr>
        <w:t xml:space="preserve">Education Administrator</w:t>
      </w:r>
      <w:r>
        <w:t xml:space="preserve"> </w:t>
      </w:r>
      <w:r>
        <w:t xml:space="preserve">has therefore evolved from managing daily operations to fostering complex ecosystems of learning. In</w:t>
      </w:r>
      <w:r>
        <w:t xml:space="preserve"> </w:t>
      </w:r>
      <w:r>
        <w:rPr>
          <w:bCs/>
          <w:b/>
        </w:rPr>
        <w:t xml:space="preserve">Singapore Singapore</w:t>
      </w:r>
      <w:r>
        <w:t xml:space="preserve">, administrators are expected to balance rigorous academic standards with holistic student development, ensuring that students are not only academically proficient but also socially responsible and emotionally resilient.</w:t>
      </w:r>
    </w:p>
    <w:p>
      <w:pPr>
        <w:pStyle w:val="BodyText"/>
      </w:pPr>
      <w:r>
        <w:t xml:space="preserve">This evolution is particularly pronounced in the public school system, which accounts for the majority of educational provision. The Ministry of Education (MOE) sets broad national directions, but it is the Education Administrators at the ground level who translate these macro-level policies into micro-level classroom realities. They serve as the crucial link between central policy formulation and school-level execution. In</w:t>
      </w:r>
      <w:r>
        <w:t xml:space="preserve"> </w:t>
      </w:r>
      <w:r>
        <w:rPr>
          <w:bCs/>
          <w:b/>
        </w:rPr>
        <w:t xml:space="preserve">Singapore Singapore</w:t>
      </w:r>
      <w:r>
        <w:t xml:space="preserve">, this requires a nuanced understanding of both pedagogical trends and administrative logistics, ensuring that national initiatives such as "Teach Less, Learn More" or the recent focus on holistic health are effectively integrated into daily school life.</w:t>
      </w:r>
    </w:p>
    <w:bookmarkEnd w:id="20"/>
    <w:bookmarkStart w:id="21" w:name="X456e65273abf36586b065ac99c4724c9e13a994"/>
    <w:p>
      <w:pPr>
        <w:pStyle w:val="Heading2"/>
      </w:pPr>
      <w:r>
        <w:t xml:space="preserve">Strategic Resource Management and Operational Excellence</w:t>
      </w:r>
    </w:p>
    <w:p>
      <w:pPr>
        <w:pStyle w:val="FirstParagraph"/>
      </w:pPr>
      <w:r>
        <w:t xml:space="preserve">One of the primary responsibilities of any Education Administrator is resource management, but in the context of</w:t>
      </w:r>
      <w:r>
        <w:t xml:space="preserve"> </w:t>
      </w:r>
      <w:r>
        <w:rPr>
          <w:bCs/>
          <w:b/>
        </w:rPr>
        <w:t xml:space="preserve">Singapore Singapore</w:t>
      </w:r>
      <w:r>
        <w:t xml:space="preserve">, this extends beyond budgetary constraints. With land being a scarce commodity and high expectations for facility quality, administrators must be masters of operational efficiency. They are tasked with optimizing space utilization, managing technology integration, and ensuring that infrastructure supports modern pedagogical methods such as project-based learning and collaborative inquiry.</w:t>
      </w:r>
    </w:p>
    <w:p>
      <w:pPr>
        <w:pStyle w:val="BodyText"/>
      </w:pPr>
      <w:r>
        <w:t xml:space="preserve">In</w:t>
      </w:r>
      <w:r>
        <w:t xml:space="preserve"> </w:t>
      </w:r>
      <w:r>
        <w:rPr>
          <w:bCs/>
          <w:b/>
        </w:rPr>
        <w:t xml:space="preserve">Singapore Singapore</w:t>
      </w:r>
      <w:r>
        <w:t xml:space="preserve">, the expectation is one of excellence in all undertakings. An Education Administrator must ensure that every dollar spent contributes to enhancing the learning experience. This involves data-driven decision-making, where administrators analyze student performance metrics, attendance records, and feedback surveys to identify areas for improvement. The rigorous accountability standards prevalent in</w:t>
      </w:r>
      <w:r>
        <w:t xml:space="preserve"> </w:t>
      </w:r>
      <w:r>
        <w:rPr>
          <w:bCs/>
          <w:b/>
        </w:rPr>
        <w:t xml:space="preserve">Singapore Singapore</w:t>
      </w:r>
      <w:r>
        <w:t xml:space="preserve"> </w:t>
      </w:r>
      <w:r>
        <w:t xml:space="preserve">mean that Administrators must also navigate complex reporting requirements and maintain transparency with stakeholders, including parents, the Ministry of Education, and the wider community.</w:t>
      </w:r>
    </w:p>
    <w:bookmarkEnd w:id="21"/>
    <w:bookmarkStart w:id="22" w:name="X28e69bdf2d6d58690cd2fe41ef6ec3be87c08dc"/>
    <w:p>
      <w:pPr>
        <w:pStyle w:val="Heading2"/>
      </w:pPr>
      <w:r>
        <w:t xml:space="preserve">Fostering a Culture of Continuous Improvement and Teacher Well-being</w:t>
      </w:r>
    </w:p>
    <w:p>
      <w:pPr>
        <w:pStyle w:val="FirstParagraph"/>
      </w:pPr>
      <w:r>
        <w:t xml:space="preserve">A school is only as good as its teachers. Therefore, a significant portion of an Education Administrator’s role in</w:t>
      </w:r>
      <w:r>
        <w:t xml:space="preserve"> </w:t>
      </w:r>
      <w:r>
        <w:rPr>
          <w:bCs/>
          <w:b/>
        </w:rPr>
        <w:t xml:space="preserve">Singapore Singapore</w:t>
      </w:r>
      <w:r>
        <w:t xml:space="preserve"> </w:t>
      </w:r>
      <w:r>
        <w:t xml:space="preserve">involves human capital development. Administrators are responsible for creating professional learning communities where educators can collaborate, share best practices, and engage in continuous professional development. They must foster a culture of trust and support, recognizing that teacher well-being is directly correlated with student outcomes.</w:t>
      </w:r>
    </w:p>
    <w:p>
      <w:pPr>
        <w:pStyle w:val="BodyText"/>
      </w:pPr>
      <w:r>
        <w:t xml:space="preserve">In recent years, the pressure on educators in</w:t>
      </w:r>
      <w:r>
        <w:t xml:space="preserve"> </w:t>
      </w:r>
      <w:r>
        <w:rPr>
          <w:bCs/>
          <w:b/>
        </w:rPr>
        <w:t xml:space="preserve">Singapore Singapore</w:t>
      </w:r>
      <w:r>
        <w:t xml:space="preserve"> </w:t>
      </w:r>
      <w:r>
        <w:t xml:space="preserve">has intensified due to societal expectations and the pace of change. Education Administrators play a pivotal role in mitigating burnout by implementing supportive policies, such as workload balancing and mental health initiatives. By prioritizing the well-being of their staff, administrators ensure that teachers remain motivated and effective, thereby sustaining the high quality of education that defines</w:t>
      </w:r>
      <w:r>
        <w:t xml:space="preserve"> </w:t>
      </w:r>
      <w:r>
        <w:rPr>
          <w:bCs/>
          <w:b/>
        </w:rPr>
        <w:t xml:space="preserve">Singapore Singapore</w:t>
      </w:r>
      <w:r>
        <w:t xml:space="preserve">. This human-centric approach is essential for retaining talent within the system and attracting new recruits to the profession.</w:t>
      </w:r>
    </w:p>
    <w:bookmarkEnd w:id="22"/>
    <w:bookmarkStart w:id="23" w:name="driving-innovation-and-future-readiness"/>
    <w:p>
      <w:pPr>
        <w:pStyle w:val="Heading2"/>
      </w:pPr>
      <w:r>
        <w:t xml:space="preserve">Driving Innovation and Future-Readiness</w:t>
      </w:r>
    </w:p>
    <w:p>
      <w:pPr>
        <w:pStyle w:val="FirstParagraph"/>
      </w:pPr>
      <w:r>
        <w:t xml:space="preserve">The fourth industrial revolution has brought unprecedented changes to the workforce, necessitating a reimagining of what students need to learn. In this context, Education Administrators in</w:t>
      </w:r>
      <w:r>
        <w:t xml:space="preserve"> </w:t>
      </w:r>
      <w:r>
        <w:rPr>
          <w:bCs/>
          <w:b/>
        </w:rPr>
        <w:t xml:space="preserve">Singapore Singapore</w:t>
      </w:r>
      <w:r>
        <w:t xml:space="preserve"> </w:t>
      </w:r>
      <w:r>
        <w:t xml:space="preserve">are tasked with leading innovation. They must identify emerging technologies and pedagogical approaches that prepare students for future careers that may not yet exist. This involves investing in digital infrastructure, integrating computational thinking into the curriculum, and encouraging cross-disciplinary learning.</w:t>
      </w:r>
    </w:p>
    <w:p>
      <w:pPr>
        <w:pStyle w:val="BodyText"/>
      </w:pPr>
      <w:r>
        <w:t xml:space="preserve">Innovation is not limited to technology; it also encompasses new models of assessment and student engagement. Administrators must be agile enough to pilot new programs and scale successful ones across their institutions. In</w:t>
      </w:r>
      <w:r>
        <w:t xml:space="preserve"> </w:t>
      </w:r>
      <w:r>
        <w:rPr>
          <w:bCs/>
          <w:b/>
        </w:rPr>
        <w:t xml:space="preserve">Singapore Singapore</w:t>
      </w:r>
      <w:r>
        <w:t xml:space="preserve">, there is a strong emphasis on preparing students for global citizenship, which requires administrators to build international partnerships and expose students to diverse cultural perspectives. This global outlook is vital for maintaining the relevance of Singaporean education on the world stage.</w:t>
      </w:r>
    </w:p>
    <w:bookmarkEnd w:id="23"/>
    <w:bookmarkStart w:id="24" w:name="X3db3c218b6de7fec79c55cb8d51ea70e23ee4e8"/>
    <w:p>
      <w:pPr>
        <w:pStyle w:val="Heading2"/>
      </w:pPr>
      <w:r>
        <w:t xml:space="preserve">Conclusion: The Pillars of National Excellence</w:t>
      </w:r>
    </w:p>
    <w:p>
      <w:pPr>
        <w:pStyle w:val="FirstParagraph"/>
      </w:pPr>
      <w:r>
        <w:t xml:space="preserve">In conclusion, the role of an Education Administrator in</w:t>
      </w:r>
      <w:r>
        <w:t xml:space="preserve"> </w:t>
      </w:r>
      <w:r>
        <w:rPr>
          <w:bCs/>
          <w:b/>
        </w:rPr>
        <w:t xml:space="preserve">Singapore Singapore</w:t>
      </w:r>
      <w:r>
        <w:t xml:space="preserve"> </w:t>
      </w:r>
      <w:r>
        <w:t xml:space="preserve">is multifaceted and indispensable. These professionals are the linchpins that hold together the complex machinery of a high-performing education system. Through strategic resource management, fostering teacher well-being, driving innovation, and ensuring policy alignment with national goals, they contribute significantly to the nation’s social and economic prosperity. As</w:t>
      </w:r>
      <w:r>
        <w:t xml:space="preserve"> </w:t>
      </w:r>
      <w:r>
        <w:rPr>
          <w:bCs/>
          <w:b/>
        </w:rPr>
        <w:t xml:space="preserve">Singapore Singapore</w:t>
      </w:r>
      <w:r>
        <w:t xml:space="preserve"> </w:t>
      </w:r>
      <w:r>
        <w:t xml:space="preserve">continues to navigate the challenges of a volatile global environment, the need for skilled and visionary Education Administrators will only grow. They are not just managing schools; they are shaping the future of a nation, ensuring that its citizens remain competitive, compassionate, and capable in an increasingly interconnected world. The dedication and expertise of these administrators are fundamental to sustaining the legacy of educational excellence for which</w:t>
      </w:r>
      <w:r>
        <w:t xml:space="preserve"> </w:t>
      </w:r>
      <w:r>
        <w:rPr>
          <w:bCs/>
          <w:b/>
        </w:rPr>
        <w:t xml:space="preserve">Singapore Singapore</w:t>
      </w:r>
      <w:r>
        <w:t xml:space="preserve"> </w:t>
      </w:r>
      <w:r>
        <w:t xml:space="preserve">is globally renowned.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Singapore</dc:title>
  <dc:creator/>
  <dc:language>en</dc:language>
  <cp:keywords/>
  <dcterms:created xsi:type="dcterms:W3CDTF">2026-07-29T11:45:41Z</dcterms:created>
  <dcterms:modified xsi:type="dcterms:W3CDTF">2026-07-29T11:45:41Z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