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f6de353058cbe860a60608595b36bddbd711a68"/>
    <w:p>
      <w:pPr>
        <w:pStyle w:val="Heading1"/>
      </w:pPr>
      <w:r>
        <w:t xml:space="preserve">The Strategic Imperative of the Education Administrator in South Africa Cape Town</w:t>
      </w:r>
    </w:p>
    <w:p>
      <w:pPr>
        <w:pStyle w:val="FirstParagraph"/>
      </w:pPr>
      <w:r>
        <w:t xml:space="preserve">In the complex and vibrant tapestry of modern society, few roles are as pivotal yet often underappreciated as that of the education administrator. This professional is not merely a manager of logistics or a custodian of budgets; they are the strategic architects who ensure that educational institutions function effectively, equitably, and efficiently. In South Africa Cape Town, a city characterized by its profound history, diverse demographics, and significant socioeconomic disparities, the role of an Education Administrator is elevated to one of critical national importance. They stand at the intersection where policy meets practice, ensuring that every child in this dynamic metropolis has access to quality learning opportunities despite systemic challenges.</w:t>
      </w:r>
    </w:p>
    <w:bookmarkStart w:id="20" w:name="Xf36b4d327f3248de1f36d351eeeb6ffa45052ac"/>
    <w:p>
      <w:pPr>
        <w:pStyle w:val="Heading2"/>
      </w:pPr>
      <w:r>
        <w:t xml:space="preserve">The Unique Context of South Africa Cape Town</w:t>
      </w:r>
    </w:p>
    <w:p>
      <w:pPr>
        <w:pStyle w:val="FirstParagraph"/>
      </w:pPr>
      <w:r>
        <w:t xml:space="preserve">To understand the weight carried by an Education Administrator in this region, one must first appreciate the unique context of South Africa Cape Town. This city is a microcosm of the broader South African reality, marked by stark contrasts. On one hand, there are well-resourced schools with state-of-the-art facilities and high academic performance; on the other, there are under-resourced institutions in townships and informal settlements grappling with overcrowding and lack of basic infrastructure. The Education Administrator in South Africa Cape Town operates within this dual reality.</w:t>
      </w:r>
    </w:p>
    <w:p>
      <w:pPr>
        <w:pStyle w:val="BodyText"/>
      </w:pPr>
      <w:r>
        <w:t xml:space="preserve">The geographical layout of Cape Town, heavily influenced by historical apartheid planning, means that administrative decisions have immediate social consequences. An administrator must navigate the complexities of transport logistics for learners traveling long distances, manage resources to ensure equity across different school zones, and foster a culture of inclusivity in classrooms that may reflect the linguistic and cultural diversity of the entire continent. The role demands a deep understanding of local community dynamics, as parents and guardians are often deeply engaged yet skeptical due to past systemic failures.</w:t>
      </w:r>
    </w:p>
    <w:bookmarkEnd w:id="20"/>
    <w:bookmarkStart w:id="21" w:name="beyond-management-leadership-in-crisis"/>
    <w:p>
      <w:pPr>
        <w:pStyle w:val="Heading2"/>
      </w:pPr>
      <w:r>
        <w:t xml:space="preserve">Beyond Management: Leadership in Crisis</w:t>
      </w:r>
    </w:p>
    <w:p>
      <w:pPr>
        <w:pStyle w:val="FirstParagraph"/>
      </w:pPr>
      <w:r>
        <w:t xml:space="preserve">The traditional view of an education administrator focuses on routine operations such as timetabling, procurement, and staff scheduling. However, in the contemporary landscape of South Africa Cape Town, the role has evolved into a form of leadership driven by crisis management and transformative change. Administrators are often required to address issues that extend far beyond the school gates. These include responding to community violence, managing psychosocial support for students affected by trauma or family instability, and implementing safety protocols in areas prone to service delivery protests.</w:t>
      </w:r>
    </w:p>
    <w:p>
      <w:pPr>
        <w:pStyle w:val="BodyText"/>
      </w:pPr>
      <w:r>
        <w:t xml:space="preserve">Furthermore, the administrator serves as a bridge between the Department of Education and local communities. They are responsible for translating national curriculum policies—such as the Curriculum and Assessment Policy Statement (CAPS)—into actionable strategies that work within specific school environments. This requires not only administrative acumen but also pedagogical insight. An effective Administrator must ensure that teaching staff are supported with professional development, resources, and mentorship to deliver on the promise of quality education.</w:t>
      </w:r>
    </w:p>
    <w:bookmarkEnd w:id="21"/>
    <w:bookmarkStart w:id="22" w:name="X010e4f4f02b788bcc196a87ef5e22508b8fcd22"/>
    <w:p>
      <w:pPr>
        <w:pStyle w:val="Heading2"/>
      </w:pPr>
      <w:r>
        <w:t xml:space="preserve">Addressing Inequality Through Strategic Planning</w:t>
      </w:r>
    </w:p>
    <w:p>
      <w:pPr>
        <w:pStyle w:val="FirstParagraph"/>
      </w:pPr>
      <w:r>
        <w:t xml:space="preserve">Inequality remains one of the most pressing challenges facing South Africa Cape Town. The Education Administrator plays a crucial role in mitigating these disparities through strategic planning and resource allocation. This involves identifying gaps in infrastructure, advocating for funding from provincial departments, and partnering with non-governmental organizations (NGOs) and corporate social responsibility (CSR) initiatives that are abundant in the city.</w:t>
      </w:r>
    </w:p>
    <w:p>
      <w:pPr>
        <w:numPr>
          <w:ilvl w:val="0"/>
          <w:numId w:val="1001"/>
        </w:numPr>
        <w:pStyle w:val="Compact"/>
      </w:pPr>
      <w:r>
        <w:rPr>
          <w:bCs/>
          <w:b/>
        </w:rPr>
        <w:t xml:space="preserve">Budgetary Oversight:</w:t>
      </w:r>
      <w:r>
        <w:t xml:space="preserve"> </w:t>
      </w:r>
      <w:r>
        <w:t xml:space="preserve">Ensuring that limited funds are prioritized for essential needs such as textbooks, technology, and maintenance.</w:t>
      </w:r>
    </w:p>
    <w:p>
      <w:pPr>
        <w:numPr>
          <w:ilvl w:val="0"/>
          <w:numId w:val="1001"/>
        </w:numPr>
        <w:pStyle w:val="Compact"/>
      </w:pPr>
      <w:r>
        <w:rPr>
          <w:bCs/>
          <w:b/>
        </w:rPr>
        <w:t xml:space="preserve">Inclusivity Policies:</w:t>
      </w:r>
      <w:r>
        <w:t xml:space="preserve"> </w:t>
      </w:r>
      <w:r>
        <w:t xml:space="preserve">Developing frameworks that support learners with disabilities and those from marginalized backgrounds.</w:t>
      </w:r>
    </w:p>
    <w:p>
      <w:pPr>
        <w:numPr>
          <w:ilvl w:val="0"/>
          <w:numId w:val="1001"/>
        </w:numPr>
        <w:pStyle w:val="Compact"/>
      </w:pPr>
      <w:r>
        <w:t xml:space="preserve">Digital Integration:</w:t>
      </w:r>
    </w:p>
    <w:p>
      <w:pPr>
        <w:pStyle w:val="FirstParagraph"/>
      </w:pPr>
      <w:r>
        <w:t xml:space="preserve">The administrator must be innovative in how they leverage technology. In South Africa Cape Town, where access to the internet is not universal, administrators are tasked with creating hybrid learning environments that can function despite power outages or connectivity issues. This logistical feat requires constant adaptation and resilience, qualities that define the modern education professional in this region.</w:t>
      </w:r>
    </w:p>
    <w:bookmarkEnd w:id="22"/>
    <w:bookmarkStart w:id="23" w:name="X9282f6614393cfd0627c9dedc88d0b9d53724d9"/>
    <w:p>
      <w:pPr>
        <w:pStyle w:val="Heading2"/>
      </w:pPr>
      <w:r>
        <w:t xml:space="preserve">Fostering Community Engagement and Stakeholder Collaboration</w:t>
      </w:r>
    </w:p>
    <w:p>
      <w:pPr>
        <w:pStyle w:val="FirstParagraph"/>
      </w:pPr>
      <w:r>
        <w:t xml:space="preserve">No school operates in isolation. The Education Administrator is the primary liaison between the school, parents, community leaders, and local government. In South Africa Cape Town, where community activism is strong, building trust is paramount. Administrators must engage with School Governing Bodies (SGBs) transparently and effectively to ensure that decisions are made collaboratively.</w:t>
      </w:r>
    </w:p>
    <w:p>
      <w:pPr>
        <w:pStyle w:val="BodyText"/>
      </w:pPr>
      <w:r>
        <w:t xml:space="preserve">"The success of an educator in the classroom is often dependent on the stability and support provided by the administration. In a context as complex as South Africa Cape Town, this support system is not just helpful; it is essential for survival and growth."</w:t>
      </w:r>
    </w:p>
    <w:p>
      <w:pPr>
        <w:pStyle w:val="BodyText"/>
      </w:pPr>
      <w:r>
        <w:t xml:space="preserve">This collaboration extends to addressing broader social issues that affect learner attendance and performance. Administrators often coordinate with health services, social workers, and local businesses to create a holistic support network for students. For instance, they may facilitate after-school programs in partnership with local universities or organize nutrition initiatives in response to food insecurity.</w:t>
      </w:r>
    </w:p>
    <w:bookmarkEnd w:id="23"/>
    <w:bookmarkStart w:id="24" w:name="the-future-outlook"/>
    <w:p>
      <w:pPr>
        <w:pStyle w:val="Heading2"/>
      </w:pPr>
      <w:r>
        <w:t xml:space="preserve">The Future Outlook</w:t>
      </w:r>
    </w:p>
    <w:p>
      <w:pPr>
        <w:pStyle w:val="FirstParagraph"/>
      </w:pPr>
      <w:r>
        <w:t xml:space="preserve">As South Africa Cape Town continues to evolve, so too will the responsibilities of the Education Administrator. The future demands leaders who are not only managers but also change agents. They must be prepared to embrace new educational technologies, adapt to shifting demographic trends, and respond to emerging societal challenges. The ability of an administrator in South Africa Cape Town to foster a resilient and inclusive education system will directly influence the economic and social trajectory of the region.</w:t>
      </w:r>
    </w:p>
    <w:p>
      <w:pPr>
        <w:pStyle w:val="BodyText"/>
      </w:pPr>
      <w:r>
        <w:t xml:space="preserve">In conclusion, the Education Administrator is a linchpin in the educational ecosystem of South Africa Cape Town. Their work ensures that schools are safe, efficient, and equitable spaces where every learner can thrive. By navigating complex administrative tasks while addressing deep-seated socioeconomic issues, they uphold the dignity of education in a nation striving for unity and excellence. The role is demanding, often thankless to the outside observer, but absolutely indispensable to the future of South Africa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South Africa Cape Town</dc:title>
  <dc:creator/>
  <dc:language>en</dc:language>
  <cp:keywords/>
  <dcterms:created xsi:type="dcterms:W3CDTF">2026-07-29T23:09:18Z</dcterms:created>
  <dcterms:modified xsi:type="dcterms:W3CDTF">2026-07-29T23:09:18Z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