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5b18ce2a7ff43690554a3510b6d6f76d6ae0355"/>
    <w:p>
      <w:pPr>
        <w:pStyle w:val="Heading1"/>
      </w:pPr>
      <w:r>
        <w:t xml:space="preserve">The Strategic Leadership and Complex Realities of the Education Administrator in South Korea Seoul</w:t>
      </w:r>
    </w:p>
    <w:p>
      <w:pPr>
        <w:pStyle w:val="FirstParagraph"/>
      </w:pPr>
      <w:r>
        <w:t xml:space="preserve">In the rapidly evolving landscape of modern pedagogy, few regions present as unique a challenge and opportunity for leadership as South Korea Seoul. As the capital city and the cultural, economic, and educational hub of one of East Asia’s most dynamic nations, Seoul stands at a critical crossroads where traditional Confucian values collide with digital innovation. At the heart of this transformation is the Education Administrator. This role is far more than that of a bureaucratic manager or a policy enforcer; it has evolved into a complex strategic leadership position that requires navigating intense societal pressures, technological disruptions, and diverse student needs. The essay explores the multifaceted duties, challenges, and future directions of the Education Administrator within the specific context of South Korea Seoul.</w:t>
      </w:r>
    </w:p>
    <w:bookmarkStart w:id="20" w:name="X13e08cca247696e7ef415e95b36a95e2568a5e5"/>
    <w:p>
      <w:pPr>
        <w:pStyle w:val="Heading2"/>
      </w:pPr>
      <w:r>
        <w:t xml:space="preserve">The Unique Context of Seoul’s Educational Environment</w:t>
      </w:r>
    </w:p>
    <w:p>
      <w:pPr>
        <w:pStyle w:val="FirstParagraph"/>
      </w:pPr>
      <w:r>
        <w:t xml:space="preserve">To understand the role of an education administrator in South Korea Seoul, one must first appreciate the high-stakes environment in which they operate. The city is synonymous with "Hagwon" culture—private after-school academies that dominate the extracurricular educational landscape. In South Korea Seoul, competition for admission to top-tier universities is fierce, creating an atmosphere of intense academic pressure that trickles down to primary and secondary levels. Education Administrators here are not merely overseeing curricula; they are managing a societal anxiety that permeates every classroom.</w:t>
      </w:r>
    </w:p>
    <w:p>
      <w:pPr>
        <w:pStyle w:val="BodyText"/>
      </w:pPr>
      <w:r>
        <w:t xml:space="preserve">Furthermore, South Korea Seoul boasts some of the highest literacy rates and digital connectivity in the world. This technological infrastructure provides unparalleled opportunities for blended learning, yet it also demands that administrators ensure equitable access to resources. The administrator must balance the preservation of rigorous academic standards with the urgent need to alleviate student burnout, a growing public health concern in South Korea Seoul.</w:t>
      </w:r>
    </w:p>
    <w:bookmarkEnd w:id="20"/>
    <w:bookmarkStart w:id="21" w:name="X74ee5e6b716363ffce4654c46dd1510a470bac4"/>
    <w:p>
      <w:pPr>
        <w:pStyle w:val="Heading2"/>
      </w:pPr>
      <w:r>
        <w:t xml:space="preserve">From Managerial Oversight to Strategic Leadership</w:t>
      </w:r>
    </w:p>
    <w:p>
      <w:pPr>
        <w:pStyle w:val="FirstParagraph"/>
      </w:pPr>
      <w:r>
        <w:t xml:space="preserve">Traditionally, the role of an education administrator was viewed through a managerial lens: ensuring compliance with Ministry of Education regulations, managing budgets, and handling personnel issues. However, in contemporary South Korea Seoul, this definition is obsolete. Modern education administrators are expected to be instructional leaders who drive pedagogical innovation. They must interpret national policies and adapt them to the local realities of their districts.</w:t>
      </w:r>
    </w:p>
    <w:p>
      <w:pPr>
        <w:pStyle w:val="BodyText"/>
      </w:pPr>
      <w:r>
        <w:t xml:space="preserve">In South Korea Seoul, this involves a delicate balancing act between the standardized national curriculum and the localized needs of diverse student populations. Administrators must foster a school culture that encourages creativity and critical thinking, moving away from rote memorization—a shift that is culturally significant in a society historically rooted in Confucian reverence for text and hierarchy. The education administrator becomes the catalyst for this cultural shift within schools, guiding teachers to adopt student-centered methodologies while maintaining the high academic expectations parents demand.</w:t>
      </w:r>
    </w:p>
    <w:bookmarkEnd w:id="21"/>
    <w:bookmarkStart w:id="22" w:name="X39604b495f794e56afaf9c2a98f794568f11177"/>
    <w:p>
      <w:pPr>
        <w:pStyle w:val="Heading2"/>
      </w:pPr>
      <w:r>
        <w:t xml:space="preserve">Navigating Technological Integration and Digital Equity</w:t>
      </w:r>
    </w:p>
    <w:p>
      <w:pPr>
        <w:pStyle w:val="FirstParagraph"/>
      </w:pPr>
      <w:r>
        <w:t xml:space="preserve">The digital revolution has reshaped education globally, but in South Korea Seoul, it is accelerating at a breakneck pace. Education Administrators are tasked with integrating artificial intelligence (AI), big data analytics, and virtual reality into the learning ecosystem. However, this integration is not merely about purchasing hardware; it requires a comprehensive strategic vision.</w:t>
      </w:r>
    </w:p>
    <w:p>
      <w:pPr>
        <w:pStyle w:val="BodyText"/>
      </w:pPr>
      <w:r>
        <w:t xml:space="preserve">An education administrator in South Korea Seoul must ensure that technology serves pedagogy rather than dictating it. They are responsible for professional development programs that equip teachers with the skills to use these tools effectively. Moreover, they must address the digital divide, ensuring that students from lower-income backgrounds in various districts of South Korea Seoul have equal access to high-speed internet and devices. This aspect of equity is crucial for maintaining social cohesion and educational fairness in one of the world’s most competitive cities.</w:t>
      </w:r>
    </w:p>
    <w:bookmarkEnd w:id="22"/>
    <w:bookmarkStart w:id="23" w:name="X43f5b52fe27729ae92b6e7c9f3b71f68f6f6621"/>
    <w:p>
      <w:pPr>
        <w:pStyle w:val="Heading2"/>
      </w:pPr>
      <w:r>
        <w:t xml:space="preserve">Mental Health, Well-being, and Community Engagement</w:t>
      </w:r>
    </w:p>
    <w:p>
      <w:pPr>
        <w:pStyle w:val="FirstParagraph"/>
      </w:pPr>
      <w:r>
        <w:t xml:space="preserve">Perhaps the most pressing challenge facing education administrators in South Korea Seoul today is student well-being. Rates of anxiety, depression, and suicide among adolescents are significant concerns for the government and society at large. Education Administrators play a pivotal role in implementing mental health support systems within schools.</w:t>
      </w:r>
    </w:p>
    <w:p>
      <w:pPr>
        <w:pStyle w:val="BodyText"/>
      </w:pPr>
      <w:r>
        <w:t xml:space="preserve">This involves creating supportive environments where students feel safe to express their struggles. It requires training counselors, reducing excessive homework loads where possible, and promoting extracurricular activities that foster holistic development rather than just academic prowess. Additionally, administrators must engage with parents who are often deeply invested in academic outcomes. Building trust with families in South Korea Seoul is essential; administrators must communicate the long-term benefits of well-rounded education over short-term test scores.</w:t>
      </w:r>
    </w:p>
    <w:bookmarkEnd w:id="23"/>
    <w:bookmarkStart w:id="24" w:name="diversity-and-global-competence"/>
    <w:p>
      <w:pPr>
        <w:pStyle w:val="Heading2"/>
      </w:pPr>
      <w:r>
        <w:t xml:space="preserve">Diversity and Global Competence</w:t>
      </w:r>
    </w:p>
    <w:p>
      <w:pPr>
        <w:pStyle w:val="FirstParagraph"/>
      </w:pPr>
      <w:r>
        <w:t xml:space="preserve">South Korea Seoul is becoming increasingly multicultural, with a rising number of foreign residents and international students. Education Administrators must adapt their schools to be inclusive spaces for this diverse population. This involves developing bilingual support systems, cultural sensitivity training for staff, and curricula that promote global competence alongside local identity.</w:t>
      </w:r>
    </w:p>
    <w:p>
      <w:pPr>
        <w:pStyle w:val="BodyText"/>
      </w:pPr>
      <w:r>
        <w:t xml:space="preserve">The role of the education administrator here expands to include diplomatic skills, fostering an environment where diversity is seen as a strength rather than a challenge. By preparing students to thrive in a globalized world, administrators in South Korea Seoul contribute not only to local educational success but also to the country’s international standing.</w:t>
      </w:r>
    </w:p>
    <w:bookmarkEnd w:id="24"/>
    <w:bookmarkStart w:id="25" w:name="X9bfa58d62e88e1c5f237e81701074b82cb87220"/>
    <w:p>
      <w:pPr>
        <w:pStyle w:val="Heading2"/>
      </w:pPr>
      <w:r>
        <w:t xml:space="preserve">Conclusion: The Future of Educational Leadership</w:t>
      </w:r>
    </w:p>
    <w:p>
      <w:pPr>
        <w:pStyle w:val="FirstParagraph"/>
      </w:pPr>
      <w:r>
        <w:t xml:space="preserve">In conclusion, the education administrator in South Korea Seoul operates at the nexus of tradition and innovation, pressure and support, local identity and global outlook. The role is no longer static; it is dynamic, demanding resilience, empathy, and visionary thinking. As South Korea Seoul continues to navigate demographic changes—such as declining birth rates—and technological advancements like AI-driven personalized learning, the education administrator will remain the linchpin of systemic stability and improvement.</w:t>
      </w:r>
    </w:p>
    <w:p>
      <w:pPr>
        <w:pStyle w:val="BodyText"/>
      </w:pPr>
      <w:r>
        <w:t xml:space="preserve">The success of these leaders will determine not only the quality of education in South Korea Seoul but also the future well-being and competitiveness of its youth. It is a role that requires constant adaptation, deep understanding of community needs, and an unwavering commitment to fostering an educational environment that is both rigorous and humane. For any individual aspiring to this position in South Korea Seoul, the journey demands a profound dedication to shaping not just students’ minds, but the very fabric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South Korea Seoul</dc:title>
  <dc:creator/>
  <dc:language>en</dc:language>
  <cp:keywords/>
  <dcterms:created xsi:type="dcterms:W3CDTF">2026-07-29T17:38:24Z</dcterms:created>
  <dcterms:modified xsi:type="dcterms:W3CDTF">2026-07-29T17:38:24Z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