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Spain</w:t>
      </w:r>
      <w:r>
        <w:t xml:space="preserve"> </w:t>
      </w:r>
      <w:r>
        <w:t xml:space="preserve">Barcelona</w:t>
      </w:r>
    </w:p>
    <w:bookmarkStart w:id="25" w:name="X74204fc42e978e0d112498ee553cfca37662819"/>
    <w:p>
      <w:pPr>
        <w:pStyle w:val="Heading1"/>
      </w:pPr>
      <w:r>
        <w:t xml:space="preserve">The Strategic Role of the Education Administrator in Spain Barcelona</w:t>
      </w:r>
    </w:p>
    <w:p>
      <w:pPr>
        <w:pStyle w:val="FirstParagraph"/>
      </w:pPr>
      <w:r>
        <w:t xml:space="preserve">In the evolving landscape of modern pedagogy, the role of leadership has transcended traditional management to become a dynamic force for innovation and social cohesion. Within this context, the figure of an</w:t>
      </w:r>
      <w:r>
        <w:t xml:space="preserve"> </w:t>
      </w:r>
      <w:r>
        <w:rPr>
          <w:bCs/>
          <w:b/>
        </w:rPr>
        <w:t xml:space="preserve">Education Administrator</w:t>
      </w:r>
      <w:r>
        <w:t xml:space="preserve"> </w:t>
      </w:r>
      <w:r>
        <w:t xml:space="preserve">becomes pivotal, particularly in regions with unique cultural, linguistic, and administrative complexities. This essay explores the multifaceted responsibilities of an education administrator operating within the specific socio-educational ecosystem of Spain Barcelona. By examining the interplay between local autonomy and national regulation, as well as the city’s diverse demographic fabric, we can understand how this role serves as a cornerstone for educational excellence in Catalonia.</w:t>
      </w:r>
    </w:p>
    <w:bookmarkStart w:id="20" w:name="the-unique-context-of-spain-barcelona"/>
    <w:p>
      <w:pPr>
        <w:pStyle w:val="Heading2"/>
      </w:pPr>
      <w:r>
        <w:t xml:space="preserve">The Unique Context of Spain Barcelona</w:t>
      </w:r>
    </w:p>
    <w:p>
      <w:pPr>
        <w:pStyle w:val="FirstParagraph"/>
      </w:pPr>
      <w:r>
        <w:t xml:space="preserve">To understand the specific demands placed on an education administrator in this region, one must first appreciate the distinctive environment of Spain Barcelona. As the capital of Catalonia, a community with its own language and strong cultural identity, Barcelona presents a complex administrative framework. The educational system here is characterized by a tripartite structure involving public, private (concerted), and subsidized institutions. Unlike other regions in Spain that operate under strictly uniform national guidelines without significant linguistic deviation, schools in Barcelona must navigate the dual-language reality of Catalan and Spanish.</w:t>
      </w:r>
    </w:p>
    <w:p>
      <w:pPr>
        <w:pStyle w:val="BodyText"/>
      </w:pPr>
      <w:r>
        <w:t xml:space="preserve">This linguistic duality requires administrators to be not only managerial experts but also cultural diplomats. The administration must ensure compliance with regional decrees regarding language immersion while maintaining high standards of academic performance. Furthermore, Spain Barcelona is a global hub for tourism, technology, and culture, attracting a highly diverse population of expatriates and immigrants. This diversity necessitates an educational policy that is inclusive yet rigorous, requiring administrators to design strategies that support students from varied socio-economic and linguistic backgrounds.</w:t>
      </w:r>
    </w:p>
    <w:bookmarkEnd w:id="20"/>
    <w:bookmarkStart w:id="21" w:name="Xaaa5adc4f4335d41ecac67e356779cba6bceb8d"/>
    <w:p>
      <w:pPr>
        <w:pStyle w:val="Heading2"/>
      </w:pPr>
      <w:r>
        <w:t xml:space="preserve">The Multifaceted Role of the Education Administrator</w:t>
      </w:r>
    </w:p>
    <w:p>
      <w:pPr>
        <w:pStyle w:val="FirstParagraph"/>
      </w:pPr>
      <w:r>
        <w:t xml:space="preserve">The core function of an</w:t>
      </w:r>
      <w:r>
        <w:t xml:space="preserve"> </w:t>
      </w:r>
      <w:r>
        <w:rPr>
          <w:bCs/>
          <w:b/>
        </w:rPr>
        <w:t xml:space="preserve">Education Administrator</w:t>
      </w:r>
      <w:r>
        <w:t xml:space="preserve"> </w:t>
      </w:r>
      <w:r>
        <w:t xml:space="preserve">in this setting extends far beyond budgetary oversight. While financial stewardship remains critical, the primary mandate is to foster a learning environment that promotes equity and academic achievement. In Spain Barcelona, this involves implementing curricula that align with the Generalitat de Catalunya’s educational standards while preparing students for both national university entrance exams (EBAU) and international opportunities.</w:t>
      </w:r>
    </w:p>
    <w:p>
      <w:pPr>
        <w:pStyle w:val="BodyText"/>
      </w:pPr>
      <w:r>
        <w:rPr>
          <w:bCs/>
          <w:b/>
        </w:rPr>
        <w:t xml:space="preserve">Key Responsibility:</w:t>
      </w:r>
      <w:r>
        <w:t xml:space="preserve"> </w:t>
      </w:r>
      <w:r>
        <w:t xml:space="preserve">The administrator must bridge the gap between policy formulation and classroom reality, ensuring that teachers have the resources they need to handle diverse classrooms effectively.</w:t>
      </w:r>
    </w:p>
    <w:p>
      <w:pPr>
        <w:pStyle w:val="BodyText"/>
      </w:pPr>
      <w:r>
        <w:t xml:space="preserve">Pedagogical leadership is another crucial aspect. Administrators are expected to drive professional development for teaching staff, encouraging innovative teaching methods such as project-based learning and digital integration. In a city like Barcelona, which prides itself on being a smart city with advanced technological infrastructure, the education administrator must ensure that schools leverage technology to enhance learning rather than merely adopting it for superficial purposes. This involves overseeing the implementation of digital platforms for communication between parents and teachers, managing data privacy in accordance with European GDPR standards, and integrating coding and computational thinking into early education levels.</w:t>
      </w:r>
    </w:p>
    <w:bookmarkEnd w:id="21"/>
    <w:bookmarkStart w:id="22" w:name="X1ec791f23313581d4cc7d1623dda670d6b6d7c0"/>
    <w:p>
      <w:pPr>
        <w:pStyle w:val="Heading2"/>
      </w:pPr>
      <w:r>
        <w:t xml:space="preserve">Navigating Bureaucracy and Community Engagement</w:t>
      </w:r>
    </w:p>
    <w:p>
      <w:pPr>
        <w:pStyle w:val="FirstParagraph"/>
      </w:pPr>
      <w:r>
        <w:t xml:space="preserve">The administrative landscape in Spain Barcelona is heavily influenced by the decentralized nature of the Spanish state. The local administration must interact with multiple stakeholders: the central Ministry of Education, the Department of Education of the Generalitat de Catalunya, local municipal councils, and parent-teacher associations (AMPA). An effective education administrator possesses strong diplomatic skills to navigate these layers of bureaucracy. They must advocate for their institution’s needs while adhering to strict regulatory frameworks.</w:t>
      </w:r>
    </w:p>
    <w:p>
      <w:pPr>
        <w:pStyle w:val="BodyText"/>
      </w:pPr>
      <w:r>
        <w:t xml:space="preserve">Moreover, community engagement is paramount. In Barcelona’s vibrant civic culture, schools are often community centers. Administrators are responsible for organizing events that bring together parents, local businesses, and cultural institutions. This fosters a sense of belonging and ensures that the school remains relevant to the surrounding neighborhood. For instance, partnerships with local museums in El Born or universities such as UB (Universitat de Barcelona) can provide invaluable resources for students. The administrator acts as the liaison for these external partnerships, transforming them into tangible educational benefits.</w:t>
      </w:r>
    </w:p>
    <w:bookmarkEnd w:id="22"/>
    <w:bookmarkStart w:id="23" w:name="challenges-and-future-outlook"/>
    <w:p>
      <w:pPr>
        <w:pStyle w:val="Heading2"/>
      </w:pPr>
      <w:r>
        <w:t xml:space="preserve">Challenges and Future Outlook</w:t>
      </w:r>
    </w:p>
    <w:p>
      <w:pPr>
        <w:pStyle w:val="FirstParagraph"/>
      </w:pPr>
      <w:r>
        <w:t xml:space="preserve">Despite its strengths, the system faces significant challenges. Rising student enrollment due to urban migration strains infrastructure and resources. Additionally, the teacher shortage crisis affecting much of Europe is palpable in Spain Barcelona. Education administrators must devise retention strategies for staff while managing class sizes that can occasionally exceed recommended limits. There is also the persistent challenge of educational inequality; segregation between public and private sectors remains a topic of intense political debate in Catalonia. Administrators play a subtle but powerful role in mitigating this by ensuring that resources are distributed equitably among student groups.</w:t>
      </w:r>
    </w:p>
    <w:p>
      <w:pPr>
        <w:pStyle w:val="BodyText"/>
      </w:pPr>
      <w:r>
        <w:t xml:space="preserve">Looking forward, the role will likely expand to include more focus on sustainability and global citizenship. Barcelona is at the forefront of environmental initiatives, and educational institutions are expected to lead by example. Administrators must integrate green practices into school operations and curricula, teaching students about climate action as part of their civic education.</w:t>
      </w:r>
    </w:p>
    <w:bookmarkEnd w:id="23"/>
    <w:bookmarkStart w:id="24" w:name="conclusion"/>
    <w:p>
      <w:pPr>
        <w:pStyle w:val="Heading2"/>
      </w:pPr>
      <w:r>
        <w:t xml:space="preserve">Conclusion</w:t>
      </w:r>
    </w:p>
    <w:p>
      <w:pPr>
        <w:pStyle w:val="FirstParagraph"/>
      </w:pPr>
      <w:r>
        <w:t xml:space="preserve">In conclusion, the position of an</w:t>
      </w:r>
      <w:r>
        <w:t xml:space="preserve"> </w:t>
      </w:r>
      <w:r>
        <w:rPr>
          <w:bCs/>
          <w:b/>
        </w:rPr>
        <w:t xml:space="preserve">Education Administrator</w:t>
      </w:r>
      <w:r>
        <w:t xml:space="preserve"> </w:t>
      </w:r>
      <w:r>
        <w:t xml:space="preserve">in Spain Barcelona is one of immense complexity and critical importance. It requires a rare combination of administrative acumen, cultural sensitivity, pedagogical vision, and diplomatic skill. Operating within the unique framework of Catalonia’s bilingual education system and Barcelona’s multicultural urban environment demands a leader who can balance strict regulatory compliance with innovative educational practices. As the city continues to evolve as a global center for education and culture, the administrator will remain instrumental in shaping an inclusive, high-quality educational experience that prepares students not just for exams, but for life in a diverse, interconnected world. The success of this role ultimately contributes to the social cohesion and intellectual vitality of Spain Barcelona itself.</w:t>
      </w:r>
    </w:p>
    <w:p>
      <w:pPr>
        <w:pStyle w:val="BodyText"/>
      </w:pPr>
      <w:r>
        <w:t xml:space="preserve">© 2023 Educational Insights Series.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Spain Barcelona</dc:title>
  <dc:creator/>
  <dc:language>en</dc:language>
  <cp:keywords/>
  <dcterms:created xsi:type="dcterms:W3CDTF">2026-07-29T17:56:16Z</dcterms:created>
  <dcterms:modified xsi:type="dcterms:W3CDTF">2026-07-29T17:56:16Z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