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f5a02ae2e581a07103816c450beeae0809878ee"/>
    <w:p>
      <w:pPr>
        <w:pStyle w:val="Heading1"/>
      </w:pPr>
      <w:r>
        <w:t xml:space="preserve">The Strategic Imperative of the Education Administrator in Sri Lanka Colombo</w:t>
      </w:r>
    </w:p>
    <w:p>
      <w:pPr>
        <w:pStyle w:val="FirstParagraph"/>
      </w:pPr>
      <w:r>
        <w:t xml:space="preserve">In the rapidly evolving landscape of modern education, the role of leadership has transcended traditional boundaries. No longer is an</w:t>
      </w:r>
      <w:r>
        <w:t xml:space="preserve"> </w:t>
      </w:r>
      <w:r>
        <w:t xml:space="preserve">Education Administrator</w:t>
      </w:r>
      <w:r>
        <w:t xml:space="preserve"> </w:t>
      </w:r>
      <w:r>
        <w:t xml:space="preserve">merely a gatekeeper of records or a manager of budgets; they have become strategic architects of learning ecosystems. Nowhere is this transformation more critical than in</w:t>
      </w:r>
      <w:r>
        <w:t xml:space="preserve"> </w:t>
      </w:r>
      <w:r>
        <w:rPr>
          <w:bCs/>
          <w:b/>
        </w:rPr>
        <w:t xml:space="preserve">Sri Lanka Colombo</w:t>
      </w:r>
      <w:r>
        <w:t xml:space="preserve">, the commercial and educational hub of the nation. As the capital city grapples with urbanization, technological integration, and globalized expectations, the need for highly skilled administrative leadership within its educational institutions has never been more urgent. This essay explores why a competent Education Administrator is indispensable to maintaining academic excellence in</w:t>
      </w:r>
      <w:r>
        <w:t xml:space="preserve"> </w:t>
      </w:r>
      <w:r>
        <w:rPr>
          <w:bCs/>
          <w:b/>
        </w:rPr>
        <w:t xml:space="preserve">Sri Lanka Colombo</w:t>
      </w:r>
      <w:r>
        <w:t xml:space="preserve">.</w:t>
      </w:r>
    </w:p>
    <w:bookmarkStart w:id="20" w:name="X976fbdcac3c1a7f772292ffdfbeee98cde749b1"/>
    <w:p>
      <w:pPr>
        <w:pStyle w:val="Heading2"/>
      </w:pPr>
      <w:r>
        <w:t xml:space="preserve">The Evolving Landscape of Education in Sri Lanka Colombo</w:t>
      </w:r>
    </w:p>
    <w:p>
      <w:pPr>
        <w:pStyle w:val="FirstParagraph"/>
      </w:pPr>
      <w:r>
        <w:t xml:space="preserve">To understand the necessity of the</w:t>
      </w:r>
      <w:r>
        <w:t xml:space="preserve"> </w:t>
      </w:r>
      <w:r>
        <w:t xml:space="preserve">Education Administrator</w:t>
      </w:r>
      <w:r>
        <w:t xml:space="preserve">, one must first contextualize the environment.</w:t>
      </w:r>
      <w:r>
        <w:t xml:space="preserve"> </w:t>
      </w:r>
      <w:r>
        <w:rPr>
          <w:bCs/>
          <w:b/>
        </w:rPr>
        <w:t xml:space="preserve">Sri Lanka Colombo</w:t>
      </w:r>
      <w:r>
        <w:t xml:space="preserve"> </w:t>
      </w:r>
      <w:r>
        <w:t xml:space="preserve">is home to some of the country’s most prestigious state schools, as well as a burgeoning sector of private international institutions. This concentration creates a unique competitive and collaborative atmosphere. Parents in this metropolitan area are increasingly informed and demanding, seeking not just academic results but holistic development, digital literacy, and global exposure for their children.</w:t>
      </w:r>
    </w:p>
    <w:p>
      <w:pPr>
        <w:pStyle w:val="BodyText"/>
      </w:pPr>
      <w:r>
        <w:t xml:space="preserve">The educational infrastructure in</w:t>
      </w:r>
      <w:r>
        <w:t xml:space="preserve"> </w:t>
      </w:r>
      <w:r>
        <w:rPr>
          <w:bCs/>
          <w:b/>
        </w:rPr>
        <w:t xml:space="preserve">Sri Lanka Colombo</w:t>
      </w:r>
      <w:r>
        <w:t xml:space="preserve"> </w:t>
      </w:r>
      <w:r>
        <w:t xml:space="preserve">is diverse yet strained by high population density. Schools face challenges ranging from overcrowded classrooms to the need for modernizing outdated curricula. In this complex environment, the role of the</w:t>
      </w:r>
      <w:r>
        <w:t xml:space="preserve"> </w:t>
      </w:r>
      <w:r>
        <w:t xml:space="preserve">Education Administrator</w:t>
      </w:r>
      <w:r>
        <w:t xml:space="preserve"> </w:t>
      </w:r>
      <w:r>
        <w:t xml:space="preserve">shifts from passive management to active problem-solving. They must navigate bureaucratic hurdles inherent in public education while simultaneously adopting agile, private-sector efficiency models in private institutions. The administrator acts as the bridge between policy and practice, ensuring that national educational goals align with local institutional realities.</w:t>
      </w:r>
    </w:p>
    <w:bookmarkEnd w:id="20"/>
    <w:bookmarkStart w:id="21" w:name="Xe36b310d4371f87b663801ba066289c2ed1ec11"/>
    <w:p>
      <w:pPr>
        <w:pStyle w:val="Heading2"/>
      </w:pPr>
      <w:r>
        <w:t xml:space="preserve">Strategic Leadership and Resource Optimization</w:t>
      </w:r>
    </w:p>
    <w:p>
      <w:pPr>
        <w:pStyle w:val="FirstParagraph"/>
      </w:pPr>
      <w:r>
        <w:t xml:space="preserve">A primary function of the</w:t>
      </w:r>
      <w:r>
        <w:t xml:space="preserve"> </w:t>
      </w:r>
      <w:r>
        <w:t xml:space="preserve">Education Administrator</w:t>
      </w:r>
      <w:r>
        <w:t xml:space="preserve"> </w:t>
      </w:r>
      <w:r>
        <w:t xml:space="preserve">is resource optimization. In</w:t>
      </w:r>
      <w:r>
        <w:t xml:space="preserve"> </w:t>
      </w:r>
      <w:r>
        <w:rPr>
          <w:bCs/>
          <w:b/>
        </w:rPr>
        <w:t xml:space="preserve">Sri Lanka Colombo</w:t>
      </w:r>
      <w:r>
        <w:t xml:space="preserve">, where economic fluctuations can impact funding for education, administrators must be adept at securing resources through government grants, parental contributions, and private partnerships. This requires a deep understanding of financial planning and ethical fundraising.</w:t>
      </w:r>
    </w:p>
    <w:p>
      <w:pPr>
        <w:pStyle w:val="BodyText"/>
      </w:pPr>
      <w:r>
        <w:t xml:space="preserve">Moreover, the</w:t>
      </w:r>
      <w:r>
        <w:t xml:space="preserve"> </w:t>
      </w:r>
      <w:r>
        <w:t xml:space="preserve">Education Administrator</w:t>
      </w:r>
      <w:r>
        <w:t xml:space="preserve"> </w:t>
      </w:r>
      <w:r>
        <w:t xml:space="preserve">is responsible for human capital management. Teachers in</w:t>
      </w:r>
      <w:r>
        <w:t xml:space="preserve"> </w:t>
      </w:r>
      <w:r>
        <w:rPr>
          <w:bCs/>
          <w:b/>
        </w:rPr>
        <w:t xml:space="preserve">Sri Lanka Colombo</w:t>
      </w:r>
      <w:r>
        <w:t xml:space="preserve"> </w:t>
      </w:r>
      <w:r>
        <w:t xml:space="preserve">are highly educated but often face burnout due to high workloads and administrative burdens. A skilled administrator creates supportive working environments, facilitates professional development, and ensures that teachers feel valued. By fostering a positive school culture, the administrator directly impacts student retention rates and academic performance. The ability to mediate between staff unions, management boards, and government directives is crucial in maintaining institutional stability.</w:t>
      </w:r>
    </w:p>
    <w:bookmarkEnd w:id="21"/>
    <w:bookmarkStart w:id="22" w:name="Xc17fbf02660f6d433b0416078e8d6fd4d490e99"/>
    <w:p>
      <w:pPr>
        <w:pStyle w:val="Heading2"/>
      </w:pPr>
      <w:r>
        <w:t xml:space="preserve">Embracing Technology and Digital Transformation</w:t>
      </w:r>
    </w:p>
    <w:p>
      <w:pPr>
        <w:pStyle w:val="FirstParagraph"/>
      </w:pPr>
      <w:r>
        <w:t xml:space="preserve">The post-pandemic era has cemented technology as a non-negotiable component of education. In</w:t>
      </w:r>
      <w:r>
        <w:t xml:space="preserve"> </w:t>
      </w:r>
      <w:r>
        <w:rPr>
          <w:bCs/>
          <w:b/>
        </w:rPr>
        <w:t xml:space="preserve">Sri Lanka Colombo</w:t>
      </w:r>
      <w:r>
        <w:t xml:space="preserve">, the push for digital transformation in schools is accelerating. However, integrating technology is not just about purchasing laptops or smartboards; it requires comprehensive strategic planning. Here, the</w:t>
      </w:r>
      <w:r>
        <w:t xml:space="preserve"> </w:t>
      </w:r>
      <w:r>
        <w:t xml:space="preserve">Education Administrator</w:t>
      </w:r>
      <w:r>
        <w:t xml:space="preserve"> </w:t>
      </w:r>
      <w:r>
        <w:t xml:space="preserve">plays a pivotal role as a change manager.</w:t>
      </w:r>
    </w:p>
    <w:p>
      <w:pPr>
        <w:pStyle w:val="BodyText"/>
      </w:pPr>
      <w:r>
        <w:t xml:space="preserve">The administrator must oversee the integration of Learning Management Systems (LMS), ensure data privacy for students and staff, and train faculty to utilize digital tools effectively. In a city like</w:t>
      </w:r>
      <w:r>
        <w:t xml:space="preserve"> </w:t>
      </w:r>
      <w:r>
        <w:rPr>
          <w:bCs/>
          <w:b/>
        </w:rPr>
        <w:t xml:space="preserve">Sri Lanka Colombo</w:t>
      </w:r>
      <w:r>
        <w:t xml:space="preserve">, where internet connectivity is generally reliable but disparities exist, the administrator must also address the digital divide within their own student body. They are responsible for implementing inclusive tech policies that ensure no child is left behind due to socioeconomic status. This technological stewardship ensures that schools in</w:t>
      </w:r>
      <w:r>
        <w:t xml:space="preserve"> </w:t>
      </w:r>
      <w:r>
        <w:rPr>
          <w:bCs/>
          <w:b/>
        </w:rPr>
        <w:t xml:space="preserve">Sri Lanka Colombo</w:t>
      </w:r>
      <w:r>
        <w:t xml:space="preserve"> </w:t>
      </w:r>
      <w:r>
        <w:t xml:space="preserve">remain competitive on a global stage.</w:t>
      </w:r>
    </w:p>
    <w:bookmarkEnd w:id="22"/>
    <w:bookmarkStart w:id="23" w:name="Xa4abe604b1305141e5764a0b905915a69d214b2"/>
    <w:p>
      <w:pPr>
        <w:pStyle w:val="Heading2"/>
      </w:pPr>
      <w:r>
        <w:t xml:space="preserve">Fostering Community Engagement and Global Partnerships</w:t>
      </w:r>
    </w:p>
    <w:p>
      <w:pPr>
        <w:pStyle w:val="FirstParagraph"/>
      </w:pPr>
      <w:r>
        <w:t xml:space="preserve">Educational institutions do not operate in silos; they are embedded within communities. In</w:t>
      </w:r>
      <w:r>
        <w:t xml:space="preserve"> </w:t>
      </w:r>
      <w:r>
        <w:rPr>
          <w:bCs/>
          <w:b/>
        </w:rPr>
        <w:t xml:space="preserve">Sri Lanka Colombo</w:t>
      </w:r>
      <w:r>
        <w:t xml:space="preserve">, the relationship between school, family, and community is vital for student success. The</w:t>
      </w:r>
      <w:r>
        <w:t xml:space="preserve"> </w:t>
      </w:r>
      <w:r>
        <w:t xml:space="preserve">Education Administrator</w:t>
      </w:r>
      <w:r>
        <w:t xml:space="preserve"> </w:t>
      </w:r>
      <w:r>
        <w:t xml:space="preserve">serves as the primary liaison for these stakeholders. They must engage parents through transparent communication channels, organize community outreach programs, and collaborate with local businesses for internship opportunities or sponsorships.</w:t>
      </w:r>
    </w:p>
    <w:p>
      <w:pPr>
        <w:pStyle w:val="BodyText"/>
      </w:pPr>
      <w:r>
        <w:t xml:space="preserve">Sri Lanka Colombo, administrators are increasingly tasked with fostering international partnerships. This includes student exchange programs, dual-certification courses with foreign universities, and adopting international best practices in pedagogy. The administrator must navigate cross-cultural communications and adhere to international standards while respecting local traditions. This global outlook enhances the prestige of institutions located in</w:t>
      </w:r>
      <w:r>
        <w:t xml:space="preserve"> </w:t>
      </w:r>
      <w:r>
        <w:rPr>
          <w:bCs/>
          <w:b/>
        </w:rPr>
        <w:t xml:space="preserve">Sri Lanka Colombo</w:t>
      </w:r>
      <w:r>
        <w:t xml:space="preserve"> </w:t>
      </w:r>
      <w:r>
        <w:t xml:space="preserve">and prepares students for higher education abroad.</w:t>
      </w:r>
    </w:p>
    <w:bookmarkEnd w:id="23"/>
    <w:bookmarkStart w:id="24" w:name="Xe9c86732f7411d31a7a348c0a3cb6538e882012"/>
    <w:p>
      <w:pPr>
        <w:pStyle w:val="Heading2"/>
      </w:pPr>
      <w:r>
        <w:t xml:space="preserve">Conclusion: The Catalyst for Educational Excellence</w:t>
      </w:r>
    </w:p>
    <w:p>
      <w:pPr>
        <w:pStyle w:val="FirstParagraph"/>
      </w:pPr>
      <w:r>
        <w:t xml:space="preserve">In conclusion, the role of the</w:t>
      </w:r>
      <w:r>
        <w:t xml:space="preserve"> </w:t>
      </w:r>
      <w:r>
        <w:t xml:space="preserve">Education Administrator</w:t>
      </w:r>
      <w:r>
        <w:t xml:space="preserve"> </w:t>
      </w:r>
      <w:r>
        <w:t xml:space="preserve">is far more than administrative; it is transformative. In the dynamic context of</w:t>
      </w:r>
      <w:r>
        <w:t xml:space="preserve"> </w:t>
      </w:r>
      <w:r>
        <w:rPr>
          <w:bCs/>
          <w:b/>
        </w:rPr>
        <w:t xml:space="preserve">Sri Lanka Colombo</w:t>
      </w:r>
      <w:r>
        <w:t xml:space="preserve">, these leaders are the custodians of quality, equity, and innovation in education. They navigate economic constraints, technological shifts, and social expectations to create environments where learning thrives.</w:t>
      </w:r>
    </w:p>
    <w:p>
      <w:pPr>
        <w:pStyle w:val="BodyText"/>
      </w:pPr>
      <w:r>
        <w:t xml:space="preserve">As</w:t>
      </w:r>
      <w:r>
        <w:t xml:space="preserve"> </w:t>
      </w:r>
      <w:r>
        <w:rPr>
          <w:bCs/>
          <w:b/>
        </w:rPr>
        <w:t xml:space="preserve">Sri Lanka Colombo</w:t>
      </w:r>
      <w:r>
        <w:t xml:space="preserve"> </w:t>
      </w:r>
      <w:r>
        <w:t xml:space="preserve">continues to position itself as a regional center for education and commerce, the demand for capable</w:t>
      </w:r>
      <w:r>
        <w:t xml:space="preserve"> </w:t>
      </w:r>
      <w:r>
        <w:t xml:space="preserve">Education Administrators</w:t>
      </w:r>
      <w:r>
        <w:t xml:space="preserve"> </w:t>
      </w:r>
      <w:r>
        <w:t xml:space="preserve">will only grow. These individuals must possess a blend of emotional intelligence, strategic foresight, and operational expertise. Without strong administrative leadership, even the most talented teachers in</w:t>
      </w:r>
      <w:r>
        <w:t xml:space="preserve"> </w:t>
      </w:r>
      <w:r>
        <w:rPr>
          <w:bCs/>
          <w:b/>
        </w:rPr>
        <w:t xml:space="preserve">Sri Lanka Colombo</w:t>
      </w:r>
      <w:r>
        <w:t xml:space="preserve"> </w:t>
      </w:r>
      <w:r>
        <w:t xml:space="preserve">may struggle to achieve their full potential. Therefore, investing in the training and empowerment of education administrators is not merely an operational necessity but a moral imperative for the future of Sri Lanka’s youth.</w:t>
      </w:r>
    </w:p>
    <w:p>
      <w:pPr>
        <w:pStyle w:val="BodyText"/>
      </w:pPr>
      <w:r>
        <w:t xml:space="preserve">The path forward requires continuous professional development for administrators themselves. Educational boards and government bodies must recognize that administrative excellence is as critical as pedagogical excellence. By elevating the status and capabilities of the</w:t>
      </w:r>
      <w:r>
        <w:t xml:space="preserve"> </w:t>
      </w:r>
      <w:r>
        <w:t xml:space="preserve">Education Administrator</w:t>
      </w:r>
      <w:r>
        <w:t xml:space="preserve">,</w:t>
      </w:r>
      <w:r>
        <w:t xml:space="preserve"> </w:t>
      </w:r>
      <w:r>
        <w:rPr>
          <w:bCs/>
          <w:b/>
        </w:rPr>
        <w:t xml:space="preserve">Sri Lanka Colombo</w:t>
      </w:r>
      <w:r>
        <w:t xml:space="preserve"> </w:t>
      </w:r>
      <w:r>
        <w:t xml:space="preserve">can ensure that its schools remain beacons of knowledge, resilience, and hope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Sri Lanka Colombo</dc:title>
  <dc:creator/>
  <dc:language>en</dc:language>
  <cp:keywords/>
  <dcterms:created xsi:type="dcterms:W3CDTF">2026-07-29T10:17:15Z</dcterms:created>
  <dcterms:modified xsi:type="dcterms:W3CDTF">2026-07-29T10:17:15Z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