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p>
    <w:bookmarkStart w:id="20" w:name="X0e961853ab88461121246d648f99f9906d1f418"/>
    <w:p>
      <w:pPr>
        <w:pStyle w:val="Heading1"/>
      </w:pPr>
      <w:r>
        <w:t xml:space="preserve">The Strategic Imperative of the</w:t>
      </w:r>
      <w:r>
        <w:t xml:space="preserve"> </w:t>
      </w:r>
      <w:r>
        <w:t xml:space="preserve">Education Administrator</w:t>
      </w:r>
      <w:r>
        <w:t xml:space="preserve">: Navigating Change in Sudan Khartoum</w:t>
      </w:r>
    </w:p>
    <w:p>
      <w:pPr>
        <w:pStyle w:val="FirstParagraph"/>
      </w:pPr>
      <w:r>
        <w:rPr>
          <w:bCs/>
          <w:b/>
        </w:rPr>
        <w:t xml:space="preserve">Introduction</w:t>
      </w:r>
    </w:p>
    <w:p>
      <w:pPr>
        <w:pStyle w:val="BodyText"/>
      </w:pPr>
      <w:r>
        <w:t xml:space="preserve">In the landscape of national development, few sectors are as critical as education. It is the bedrock upon which societies build their future economies, social cohesion, and political stability. Within this vast ecosystem, the role of the</w:t>
      </w:r>
      <w:r>
        <w:t xml:space="preserve"> </w:t>
      </w:r>
      <w:r>
        <w:t xml:space="preserve">Education Administrator</w:t>
      </w:r>
      <w:r>
        <w:t xml:space="preserve"> </w:t>
      </w:r>
      <w:r>
        <w:t xml:space="preserve">stands out not merely as a managerial position but as a strategic leadership function that dictates the quality and accessibility of learning outcomes. Nowhere is this role more complex and vital than in Sudan Khartoum, a city that serves as the political, cultural, and educational heart of the nation. As Sudan Khartoum navigates the turbulent waters of post-conflict reconstruction, demographic shifts, and technological integration, the</w:t>
      </w:r>
      <w:r>
        <w:t xml:space="preserve"> </w:t>
      </w:r>
      <w:r>
        <w:t xml:space="preserve">Education Administrator</w:t>
      </w:r>
      <w:r>
        <w:t xml:space="preserve"> </w:t>
      </w:r>
      <w:r>
        <w:t xml:space="preserve">must possess a unique blend of resilience, cultural intelligence, and innovative vision to restore and enhance educational standards.</w:t>
      </w:r>
    </w:p>
    <w:p>
      <w:pPr>
        <w:pStyle w:val="BodyText"/>
      </w:pPr>
      <w:r>
        <w:rPr>
          <w:bCs/>
          <w:b/>
        </w:rPr>
        <w:t xml:space="preserve">The Unique Context of Sudan Khartoum</w:t>
      </w:r>
    </w:p>
    <w:p>
      <w:pPr>
        <w:pStyle w:val="BodyText"/>
      </w:pPr>
      <w:r>
        <w:t xml:space="preserve">To understand the gravity of the</w:t>
      </w:r>
      <w:r>
        <w:t xml:space="preserve"> </w:t>
      </w:r>
      <w:r>
        <w:t xml:space="preserve">Education Administrator</w:t>
      </w:r>
      <w:r>
        <w:t xml:space="preserve">'s role, one must first appreciate the specific context of Sudan Khartoum. Historically, this capital city has been home to prestigious universities and primary institutions that have produced generations of leaders, doctors, and engineers. However recent years have subjected these institutions to immense pressure due to regional instability and internal displacement. The infrastructure in</w:t>
      </w:r>
      <w:r>
        <w:t xml:space="preserve"> </w:t>
      </w:r>
      <w:r>
        <w:t xml:space="preserve">Sudan Khartoum</w:t>
      </w:r>
      <w:r>
        <w:t xml:space="preserve"> </w:t>
      </w:r>
      <w:r>
        <w:t xml:space="preserve">has faced challenges ranging from resource scarcity to the physical damage caused by conflict. Furthermore, the city acts as a hub for displaced families from other regions of Sudan, placing an unprecedented burden on local schools and universities.</w:t>
      </w:r>
    </w:p>
    <w:p>
      <w:pPr>
        <w:pStyle w:val="BodyText"/>
      </w:pPr>
      <w:r>
        <w:t xml:space="preserve">In this environment, the</w:t>
      </w:r>
      <w:r>
        <w:t xml:space="preserve"> </w:t>
      </w:r>
      <w:r>
        <w:t xml:space="preserve">Education Administrator</w:t>
      </w:r>
      <w:r>
        <w:t xml:space="preserve"> </w:t>
      </w:r>
      <w:r>
        <w:t xml:space="preserve">is no longer just managing budgets and schedules; they are acting as crisis managers. They must ensure that educational services continue even when resources are limited. This involves making difficult decisions regarding resource allocation, prioritizing vulnerable student populations, and maintaining staff morale amidst uncertainty. The administrator in</w:t>
      </w:r>
      <w:r>
        <w:t xml:space="preserve"> </w:t>
      </w:r>
      <w:r>
        <w:t xml:space="preserve">Sudan Khartoum</w:t>
      </w:r>
      <w:r>
        <w:t xml:space="preserve"> </w:t>
      </w:r>
      <w:r>
        <w:t xml:space="preserve">operates at the intersection of humanitarian aid and academic governance, requiring a nuanced approach that balances immediate relief with long-term educational goals.</w:t>
      </w:r>
    </w:p>
    <w:p>
      <w:pPr>
        <w:pStyle w:val="BodyText"/>
      </w:pPr>
      <w:r>
        <w:rPr>
          <w:bCs/>
          <w:b/>
        </w:rPr>
        <w:t xml:space="preserve">Bridging Policy and Practice</w:t>
      </w:r>
    </w:p>
    <w:p>
      <w:pPr>
        <w:pStyle w:val="BodyText"/>
      </w:pPr>
      <w:r>
        <w:t xml:space="preserve">The core function of any</w:t>
      </w:r>
      <w:r>
        <w:t xml:space="preserve"> </w:t>
      </w:r>
      <w:r>
        <w:t xml:space="preserve">Education Administrator</w:t>
      </w:r>
      <w:r>
        <w:t xml:space="preserve"> </w:t>
      </w:r>
      <w:r>
        <w:t xml:space="preserve">is to translate broad government policies into actionable strategies at the institutional level. In Sudan Khartoum, this translation process is fraught with challenges. National curriculum guidelines must be adapted to fit the local realities of overcrowded classrooms and limited technological access. The administrator must serve as a liaison between federal educational ministries and individual school principals or university deans.</w:t>
      </w:r>
    </w:p>
    <w:p>
      <w:pPr>
        <w:pStyle w:val="BodyText"/>
      </w:pPr>
      <w:r>
        <w:t xml:space="preserve">This intermediary role requires exceptional communication skills and political acumen. An effective</w:t>
      </w:r>
      <w:r>
        <w:t xml:space="preserve"> </w:t>
      </w:r>
      <w:r>
        <w:t xml:space="preserve">Education Administrator</w:t>
      </w:r>
      <w:r>
        <w:t xml:space="preserve"> </w:t>
      </w:r>
      <w:r>
        <w:t xml:space="preserve">in this region must advocate for increased funding while simultaneously ensuring transparency in the use of available resources. They must also engage with international non-governmental organizations (NGOs) that often provide support to educational facilities in</w:t>
      </w:r>
      <w:r>
        <w:t xml:space="preserve"> </w:t>
      </w:r>
      <w:r>
        <w:t xml:space="preserve">Sudan Khartoum</w:t>
      </w:r>
      <w:r>
        <w:t xml:space="preserve">. By fostering these partnerships, administrators can secure additional resources such as textbooks, digital tools, and teacher training programs that the local government may struggle to fund alone.</w:t>
      </w:r>
    </w:p>
    <w:p>
      <w:pPr>
        <w:pStyle w:val="BodyText"/>
      </w:pPr>
      <w:r>
        <w:rPr>
          <w:bCs/>
          <w:b/>
        </w:rPr>
        <w:t xml:space="preserve">Pedagogical Leadership and Teacher Development</w:t>
      </w:r>
    </w:p>
    <w:p>
      <w:pPr>
        <w:pStyle w:val="BodyText"/>
      </w:pPr>
      <w:r>
        <w:t xml:space="preserve">While management is crucial, the soul of education lies in the classroom. Therefore, a modern</w:t>
      </w:r>
      <w:r>
        <w:t xml:space="preserve"> </w:t>
      </w:r>
      <w:r>
        <w:t xml:space="preserve">Education Administrator</w:t>
      </w:r>
      <w:r>
        <w:t xml:space="preserve"> </w:t>
      </w:r>
      <w:r>
        <w:t xml:space="preserve">must also be a pedagogical leader. In Sudan Khartoum, teachers often face burnout due to low salaries and high workloads exacerbated by displacement crises. The administrator’s role extends beyond personnel management to include mentorship and professional development.</w:t>
      </w:r>
    </w:p>
    <w:p>
      <w:pPr>
        <w:pStyle w:val="BodyText"/>
      </w:pPr>
      <w:r>
        <w:t xml:space="preserve">This involves identifying training needs that are relevant to the local context. For instance, training teachers in psychosocial support techniques becomes as important as pedagogical methods when dealing with students who have experienced trauma due to conflict. An astute</w:t>
      </w:r>
      <w:r>
        <w:t xml:space="preserve"> </w:t>
      </w:r>
      <w:r>
        <w:t xml:space="preserve">Education Administrator</w:t>
      </w:r>
      <w:r>
        <w:t xml:space="preserve"> </w:t>
      </w:r>
      <w:r>
        <w:t xml:space="preserve">will prioritize mental health resources for both staff and students. Furthermore, they must encourage innovation in teaching methods that do not rely heavily on technology where infrastructure is lacking, promoting community-based learning models that leverage the rich oral traditions and cultural heritage of</w:t>
      </w:r>
      <w:r>
        <w:t xml:space="preserve"> </w:t>
      </w:r>
      <w:r>
        <w:t xml:space="preserve">Sudan Khartoum</w:t>
      </w:r>
      <w:r>
        <w:t xml:space="preserve">.</w:t>
      </w:r>
    </w:p>
    <w:p>
      <w:pPr>
        <w:pStyle w:val="BodyText"/>
      </w:pPr>
      <w:r>
        <w:rPr>
          <w:bCs/>
          <w:b/>
        </w:rPr>
        <w:t xml:space="preserve">The Digital Divide and Future Readiness</w:t>
      </w:r>
    </w:p>
    <w:p>
      <w:pPr>
        <w:pStyle w:val="BodyText"/>
      </w:pPr>
      <w:r>
        <w:t xml:space="preserve">Looking toward the future, the role of the</w:t>
      </w:r>
      <w:r>
        <w:t xml:space="preserve"> </w:t>
      </w:r>
      <w:r>
        <w:t xml:space="preserve">Education Administrator</w:t>
      </w:r>
      <w:r>
        <w:t xml:space="preserve"> </w:t>
      </w:r>
      <w:r>
        <w:t xml:space="preserve">in Sudan Khartoum is increasingly defined by their ability to navigate the digital divide. While internet connectivity remains inconsistent in many parts of</w:t>
      </w:r>
      <w:r>
        <w:t xml:space="preserve"> </w:t>
      </w:r>
      <w:r>
        <w:t xml:space="preserve">Sudan Khartoum</w:t>
      </w:r>
      <w:r>
        <w:t xml:space="preserve">, there is a growing recognition that digital literacy is essential for future employment. Administrators must make strategic investments in IT infrastructure, even if incremental. This might involve setting up solar-powered computer labs or partnering with tech companies to provide offline educational software.</w:t>
      </w:r>
    </w:p>
    <w:p>
      <w:pPr>
        <w:pStyle w:val="BodyText"/>
      </w:pPr>
      <w:r>
        <w:t xml:space="preserve">The</w:t>
      </w:r>
      <w:r>
        <w:t xml:space="preserve"> </w:t>
      </w:r>
      <w:r>
        <w:t xml:space="preserve">Education Administrator</w:t>
      </w:r>
      <w:r>
        <w:t xml:space="preserve"> </w:t>
      </w:r>
      <w:r>
        <w:t xml:space="preserve">must also advocate for policy changes that support distance learning options, ensuring that education is not halted during periods of physical closure due to security concerns. By embracing blended learning models, administrators in Sudan Khartoum can build a more resilient education system capable of withstanding future shocks. This forward-thinking approach is critical for restoring confidence among parents and stakeholders who may otherwise withdraw their children from the formal schooling system.</w:t>
      </w:r>
    </w:p>
    <w:p>
      <w:pPr>
        <w:pStyle w:val="BodyText"/>
      </w:pPr>
      <w:r>
        <w:rPr>
          <w:bCs/>
          <w:b/>
        </w:rPr>
        <w:t xml:space="preserve">Community Engagement and Social Cohesion</w:t>
      </w:r>
    </w:p>
    <w:p>
      <w:pPr>
        <w:pStyle w:val="BodyText"/>
      </w:pPr>
      <w:r>
        <w:t xml:space="preserve">Educational institutions in Sudan Khartoum often serve as community centers, particularly in neighborhoods heavily affected by displacement. The</w:t>
      </w:r>
      <w:r>
        <w:t xml:space="preserve"> </w:t>
      </w:r>
      <w:r>
        <w:t xml:space="preserve">Education Administrator</w:t>
      </w:r>
      <w:r>
        <w:t xml:space="preserve"> </w:t>
      </w:r>
      <w:r>
        <w:t xml:space="preserve">plays a pivotal role in fostering social cohesion within these spaces. By organizing community events, parent-teacher associations, and cultural exchanges, administrators can help mend the social fabric torn by conflict.</w:t>
      </w:r>
    </w:p>
    <w:p>
      <w:pPr>
        <w:pStyle w:val="BodyText"/>
      </w:pPr>
      <w:r>
        <w:t xml:space="preserve">This aspect of leadership is particularly sensitive in a diverse city like</w:t>
      </w:r>
      <w:r>
        <w:t xml:space="preserve"> </w:t>
      </w:r>
      <w:r>
        <w:t xml:space="preserve">Sudan Khartoum</w:t>
      </w:r>
      <w:r>
        <w:t xml:space="preserve">, where various ethnic and tribal groups interact. The administrator must ensure that the school environment is inclusive and free from discrimination. By promoting values of peace, tolerance, and mutual respect through the curriculum and school culture, the</w:t>
      </w:r>
      <w:r>
        <w:t xml:space="preserve"> </w:t>
      </w:r>
      <w:r>
        <w:t xml:space="preserve">Education Administrator</w:t>
      </w:r>
      <w:r>
        <w:t xml:space="preserve"> </w:t>
      </w:r>
      <w:r>
        <w:t xml:space="preserve">contributes to broader national healing efforts. Education becomes not just a means of academic advancement but a tool for peacebuilding.</w:t>
      </w:r>
    </w:p>
    <w:p>
      <w:pPr>
        <w:pStyle w:val="BodyText"/>
      </w:pPr>
      <w:r>
        <w:rPr>
          <w:bCs/>
          <w:b/>
        </w:rPr>
        <w:t xml:space="preserve">Conclusion</w:t>
      </w:r>
    </w:p>
    <w:p>
      <w:pPr>
        <w:pStyle w:val="BodyText"/>
      </w:pPr>
      <w:r>
        <w:t xml:space="preserve">In conclusion, the role of the</w:t>
      </w:r>
      <w:r>
        <w:t xml:space="preserve"> </w:t>
      </w:r>
      <w:r>
        <w:t xml:space="preserve">Education Administrator</w:t>
      </w:r>
      <w:r>
        <w:t xml:space="preserve"> </w:t>
      </w:r>
      <w:r>
        <w:t xml:space="preserve">in Sudan Khartoum is one of profound responsibility and complexity. It requires individuals who are not only competent managers but also empathetic leaders, innovative thinkers, and dedicated servants to their communities. As Sudan Khartoum strives to rebuild its educational infrastructure and reclaim its status as a center of learning, the impact of these administrators will be felt in every classroom they oversee.</w:t>
      </w:r>
    </w:p>
    <w:p>
      <w:pPr>
        <w:pStyle w:val="BodyText"/>
      </w:pPr>
      <w:r>
        <w:t xml:space="preserve">The challenges facing</w:t>
      </w:r>
      <w:r>
        <w:t xml:space="preserve"> </w:t>
      </w:r>
      <w:r>
        <w:t xml:space="preserve">Sudan Khartoum</w:t>
      </w:r>
      <w:r>
        <w:t xml:space="preserve"> </w:t>
      </w:r>
      <w:r>
        <w:t xml:space="preserve">are significant, but so is the potential for positive change. By focusing on teacher support, community engagement, digital integration, and inclusive policies, the</w:t>
      </w:r>
      <w:r>
        <w:t xml:space="preserve"> </w:t>
      </w:r>
      <w:r>
        <w:t xml:space="preserve">Education Administrator</w:t>
      </w:r>
      <w:r>
        <w:t xml:space="preserve"> </w:t>
      </w:r>
      <w:r>
        <w:t xml:space="preserve">can steer institutions toward a brighter future. Their work ensures that education remains a sanctuary of hope and opportunity for the youth of Sudan Khartoum, laying the groundwork for a stable and prosperous nation. Ultimately, investing in strong educational leadership is synonymous with investing in the very survival and prosperity of Sudan Khartoum.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an Education Administrator in Sudan Khartoum</dc:title>
  <dc:creator/>
  <dc:language>en</dc:language>
  <cp:keywords/>
  <dcterms:created xsi:type="dcterms:W3CDTF">2026-07-29T15:28:00Z</dcterms:created>
  <dcterms:modified xsi:type="dcterms:W3CDTF">2026-07-29T15:28:00Z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