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6" w:name="Xa8e383b3572935549f4ac8a64013788bd69d619"/>
    <w:p>
      <w:pPr>
        <w:pStyle w:val="Heading1"/>
      </w:pPr>
      <w:r>
        <w:t xml:space="preserve">The Strategic Backbone of Learning: The Education Administrator in United Kingdom Birmingham</w:t>
      </w:r>
    </w:p>
    <w:p>
      <w:pPr>
        <w:pStyle w:val="FirstParagraph"/>
      </w:pPr>
      <w:r>
        <w:t xml:space="preserve">In the dynamic and evolving landscape of modern pedagogy, the figure of the</w:t>
      </w:r>
      <w:r>
        <w:t xml:space="preserve"> </w:t>
      </w:r>
      <w:r>
        <w:rPr>
          <w:bCs/>
          <w:b/>
        </w:rPr>
        <w:t xml:space="preserve">Educational Administrator</w:t>
      </w:r>
      <w:r>
        <w:t xml:space="preserve"> </w:t>
      </w:r>
      <w:r>
        <w:t xml:space="preserve">stands as a critical pillar supporting academic excellence. Nowhere is this support structure more vital than in</w:t>
      </w:r>
      <w:r>
        <w:t xml:space="preserve"> </w:t>
      </w:r>
      <w:r>
        <w:rPr>
          <w:bCs/>
          <w:b/>
        </w:rPr>
        <w:t xml:space="preserve">United Kingdom Birmingham</w:t>
      </w:r>
      <w:r>
        <w:t xml:space="preserve">, a city characterized by its rich cultural diversity, rapid demographic shifts, and ambitious educational goals. This essay explores the multifaceted role of the Education Administrator within this specific geographical and socio-economic context, examining how they bridge the gap between policy implementation and classroom reality.</w:t>
      </w:r>
    </w:p>
    <w:bookmarkStart w:id="20" w:name="the-unique-context-of-birmingham"/>
    <w:p>
      <w:pPr>
        <w:pStyle w:val="Heading2"/>
      </w:pPr>
      <w:r>
        <w:t xml:space="preserve">The Unique Context of Birmingham</w:t>
      </w:r>
    </w:p>
    <w:p>
      <w:pPr>
        <w:pStyle w:val="FirstParagraph"/>
      </w:pPr>
      <w:r>
        <w:t xml:space="preserve">Birmingham is not merely a city; it is a microcosm of global diversity. As the second-largest city in the</w:t>
      </w:r>
      <w:r>
        <w:t xml:space="preserve"> </w:t>
      </w:r>
      <w:r>
        <w:rPr>
          <w:bCs/>
          <w:b/>
        </w:rPr>
        <w:t xml:space="preserve">United Kingdom</w:t>
      </w:r>
      <w:r>
        <w:t xml:space="preserve">, it boasts one of the most ethnically diverse populations in Europe. This diversity presents unique opportunities and challenges for local schools. The</w:t>
      </w:r>
      <w:r>
        <w:t xml:space="preserve"> </w:t>
      </w:r>
      <w:r>
        <w:rPr>
          <w:bCs/>
          <w:b/>
        </w:rPr>
        <w:t xml:space="preserve">Educational Administrator</w:t>
      </w:r>
      <w:r>
        <w:t xml:space="preserve"> </w:t>
      </w:r>
      <w:r>
        <w:t xml:space="preserve">operates at the heart of this complexity, tasked with ensuring that educational institutions are not only inclusive but also responsive to the varied needs of students from hundreds different cultural and linguistic backgrounds.</w:t>
      </w:r>
    </w:p>
    <w:p>
      <w:pPr>
        <w:pStyle w:val="BodyText"/>
      </w:pPr>
      <w:r>
        <w:t xml:space="preserve">In Birmingham, schools often serve communities facing significant socio-economic disparities. Therefore, the role extends beyond routine clerical duties. It involves strategic resource management, community engagement, and safeguarding leadership. An Education Administrator in this region must be adept at navigating local authority requirements while fostering an environment where every child feels valued and supported regardless of their background.</w:t>
      </w:r>
    </w:p>
    <w:bookmarkEnd w:id="20"/>
    <w:bookmarkStart w:id="21" w:name="X6843d9eea8117fa8cd7171712b09d05201d705a"/>
    <w:p>
      <w:pPr>
        <w:pStyle w:val="Heading2"/>
      </w:pPr>
      <w:r>
        <w:t xml:space="preserve">Operational Excellence and Strategic Leadership</w:t>
      </w:r>
    </w:p>
    <w:p>
      <w:pPr>
        <w:pStyle w:val="FirstParagraph"/>
      </w:pPr>
      <w:r>
        <w:t xml:space="preserve">The primary function of an</w:t>
      </w:r>
      <w:r>
        <w:t xml:space="preserve"> </w:t>
      </w:r>
      <w:r>
        <w:rPr>
          <w:bCs/>
          <w:b/>
        </w:rPr>
        <w:t xml:space="preserve">Educational Administrator</w:t>
      </w:r>
      <w:r>
        <w:t xml:space="preserve"> </w:t>
      </w:r>
      <w:r>
        <w:t xml:space="preserve">is to ensure the smooth operational running of educational institutions. However, in Birmingham’s competitive academic environment, this role has evolved into one of strategic leadership. These professionals are responsible for budgeting, staffing coordination, and compliance with the rigorous standards set by Ofsted (the Office for Standards in Education).</w:t>
      </w:r>
    </w:p>
    <w:p>
      <w:pPr>
        <w:pStyle w:val="BodyText"/>
      </w:pPr>
      <w:r>
        <w:t xml:space="preserve">In</w:t>
      </w:r>
      <w:r>
        <w:t xml:space="preserve"> </w:t>
      </w:r>
      <w:r>
        <w:rPr>
          <w:bCs/>
          <w:b/>
        </w:rPr>
        <w:t xml:space="preserve">United Kingdom Birmingham</w:t>
      </w:r>
      <w:r>
        <w:t xml:space="preserve">, where many academies and multi-academy trusts operate semi-independently from local council control, administrators play a pivotal role in maintaining accountability. They interpret complex government policies regarding funding allocations, such as the pupil premium which aims to close the gap for disadvantaged students. By managing these funds effectively, they ensure that financial resources are directed toward initiatives that genuinely improve student outcomes.</w:t>
      </w:r>
    </w:p>
    <w:bookmarkEnd w:id="21"/>
    <w:bookmarkStart w:id="22" w:name="safeguarding-and-pastoral-care"/>
    <w:p>
      <w:pPr>
        <w:pStyle w:val="Heading2"/>
      </w:pPr>
      <w:r>
        <w:t xml:space="preserve">Safeguarding and Pastoral Care</w:t>
      </w:r>
    </w:p>
    <w:p>
      <w:pPr>
        <w:pStyle w:val="FirstParagraph"/>
      </w:pPr>
      <w:r>
        <w:t xml:space="preserve">Safeguarding is paramount in modern education. The</w:t>
      </w:r>
      <w:r>
        <w:t xml:space="preserve"> </w:t>
      </w:r>
      <w:r>
        <w:rPr>
          <w:bCs/>
          <w:b/>
        </w:rPr>
        <w:t xml:space="preserve">Educational Administrator</w:t>
      </w:r>
      <w:r>
        <w:t xml:space="preserve"> </w:t>
      </w:r>
      <w:r>
        <w:t xml:space="preserve">often acts as the first line of defense in identifying risks to student welfare. In Birmingham, where community tensions and social challenges can occasionally arise, administrators must maintain robust safeguarding protocols. This involves coordinating with external agencies such as social services, mental health professionals, and local police.</w:t>
      </w:r>
    </w:p>
    <w:p>
      <w:pPr>
        <w:pStyle w:val="BodyText"/>
      </w:pPr>
      <w:r>
        <w:t xml:space="preserve">Furthermore, administrators facilitate pastoral care systems that support the emotional well-being of students. They organize mentorship programs, conflict resolution meetings between parents and staff, and inclusive extracurricular activities. In a city like Birmingham, where cultural sensitivity is crucial for social cohesion, the administrator ensures that school policies reflect respect for all faiths and traditions.</w:t>
      </w:r>
    </w:p>
    <w:bookmarkEnd w:id="22"/>
    <w:bookmarkStart w:id="23" w:name="the-technological-imperative"/>
    <w:p>
      <w:pPr>
        <w:pStyle w:val="Heading2"/>
      </w:pPr>
      <w:r>
        <w:t xml:space="preserve">The Technological Imperative</w:t>
      </w:r>
    </w:p>
    <w:p>
      <w:pPr>
        <w:pStyle w:val="FirstParagraph"/>
      </w:pPr>
      <w:r>
        <w:t xml:space="preserve">The digital transformation of education has placed new demands on administrative roles. An</w:t>
      </w:r>
      <w:r>
        <w:t xml:space="preserve"> </w:t>
      </w:r>
      <w:r>
        <w:rPr>
          <w:bCs/>
          <w:b/>
        </w:rPr>
        <w:t xml:space="preserve">Educational Administrator</w:t>
      </w:r>
      <w:r>
        <w:t xml:space="preserve"> </w:t>
      </w:r>
      <w:r>
        <w:t xml:space="preserve">in</w:t>
      </w:r>
      <w:r>
        <w:t xml:space="preserve"> </w:t>
      </w:r>
      <w:r>
        <w:rPr>
          <w:bCs/>
          <w:b/>
        </w:rPr>
        <w:t xml:space="preserve">United Kingdom Birmingham</w:t>
      </w:r>
      <w:r>
        <w:t xml:space="preserve"> </w:t>
      </w:r>
      <w:r>
        <w:t xml:space="preserve">must be technologically proficient, managing digital infrastructure that supports remote learning, data security, and effective communication. Post-pandemic expectations require seamless integration of online platforms for both teaching and administration.</w:t>
      </w:r>
    </w:p>
    <w:p>
      <w:pPr>
        <w:pStyle w:val="BodyText"/>
      </w:pPr>
      <w:r>
        <w:t xml:space="preserve">Data management is particularly significant. Administrators collect and analyze data on student progress to inform teaching strategies. In Birmingham’s diverse schools, this data must be disaggregated carefully to ensure no demographic group is left behind. By leveraging analytics, administrators help school leaders make evidence-based decisions that drive improvement across the institution.</w:t>
      </w:r>
    </w:p>
    <w:bookmarkEnd w:id="23"/>
    <w:bookmarkStart w:id="24" w:name="fostering-community-partnerships"/>
    <w:p>
      <w:pPr>
        <w:pStyle w:val="Heading2"/>
      </w:pPr>
      <w:r>
        <w:t xml:space="preserve">Fostering Community Partnerships</w:t>
      </w:r>
    </w:p>
    <w:p>
      <w:pPr>
        <w:pStyle w:val="FirstParagraph"/>
      </w:pPr>
      <w:r>
        <w:t xml:space="preserve">Schools do not exist in isolation. In Birmingham, strong partnerships between schools and local businesses, charities, and cultural institutions are essential for enriching student experiences. The</w:t>
      </w:r>
      <w:r>
        <w:t xml:space="preserve"> </w:t>
      </w:r>
      <w:r>
        <w:rPr>
          <w:bCs/>
          <w:b/>
        </w:rPr>
        <w:t xml:space="preserve">Educational Administrator</w:t>
      </w:r>
      <w:r>
        <w:t xml:space="preserve"> </w:t>
      </w:r>
      <w:r>
        <w:t xml:space="preserve">often leads these engagement efforts. They organize events that bring the community into the school and vice versa.</w:t>
      </w:r>
    </w:p>
    <w:p>
      <w:pPr>
        <w:pStyle w:val="BodyText"/>
      </w:pPr>
      <w:r>
        <w:t xml:space="preserve">For instance, administrators may coordinate with Birmingham’s numerous universities to provide teacher training placements or with local industries to offer work experience opportunities for older students. These connections broaden horizons for pupils, particularly those from underrepresented backgrounds, and reinforce the school’s role as a community hub.</w:t>
      </w:r>
    </w:p>
    <w:bookmarkEnd w:id="24"/>
    <w:bookmarkStart w:id="25" w:name="conclusion"/>
    <w:p>
      <w:pPr>
        <w:pStyle w:val="Heading2"/>
      </w:pPr>
      <w:r>
        <w:t xml:space="preserve">Conclusion</w:t>
      </w:r>
    </w:p>
    <w:p>
      <w:pPr>
        <w:pStyle w:val="FirstParagraph"/>
      </w:pPr>
      <w:r>
        <w:t xml:space="preserve">The</w:t>
      </w:r>
      <w:r>
        <w:t xml:space="preserve"> </w:t>
      </w:r>
      <w:r>
        <w:rPr>
          <w:bCs/>
          <w:b/>
        </w:rPr>
        <w:t xml:space="preserve">Educational Administrator</w:t>
      </w:r>
      <w:r>
        <w:t xml:space="preserve"> </w:t>
      </w:r>
      <w:r>
        <w:t xml:space="preserve">is far more than a bureaucratic figure; they are the operational heartbeat of educational institutions in</w:t>
      </w:r>
      <w:r>
        <w:t xml:space="preserve"> </w:t>
      </w:r>
      <w:r>
        <w:rPr>
          <w:bCs/>
          <w:b/>
        </w:rPr>
        <w:t xml:space="preserve">United Kingdom Birmingham</w:t>
      </w:r>
      <w:r>
        <w:t xml:space="preserve">. Through strategic management, unwavering commitment to safeguarding, technological integration, and community building, these professionals enable teachers to teach and students to learn effectively. As Birmingham continues to grow and change, the role of the Education Administrator will only become more central in ensuring that education remains an equalizer, a catalyst for social mobility, and a source of pride for the entire city. Their dedication ensures that despite external challenges, schools remain safe havens of learning and opportunity.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Education Administrator in United Kingdom Birmingham</dc:title>
  <dc:creator/>
  <dc:language>en</dc:language>
  <cp:keywords/>
  <dcterms:created xsi:type="dcterms:W3CDTF">2026-07-29T13:02:44Z</dcterms:created>
  <dcterms:modified xsi:type="dcterms:W3CDTF">2026-07-29T13:02:44Z</dcterms:modified>
</cp:coreProperties>
</file>

<file path=docProps/custom.xml><?xml version="1.0" encoding="utf-8"?>
<Properties xmlns="http://schemas.openxmlformats.org/officeDocument/2006/custom-properties" xmlns:vt="http://schemas.openxmlformats.org/officeDocument/2006/docPropsVTypes"/>
</file>