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6a397f1f55af7c5d7b8a16508207ac2a7d8c31c"/>
    <w:p>
      <w:pPr>
        <w:pStyle w:val="Heading1"/>
      </w:pPr>
      <w:r>
        <w:t xml:space="preserve">The Strategic Imperative of the Education Administrator in United Kingdom London</w:t>
      </w:r>
    </w:p>
    <w:p>
      <w:pPr>
        <w:pStyle w:val="FirstParagraph"/>
      </w:pPr>
      <w:r>
        <w:t xml:space="preserve">The landscape of education is not merely defined by the pedagogical skills of teachers or the intellectual curiosity of students, but significantly by the structural and operational backbone provided by those who manage these institutions. In one of the most complex, dynamic, and historically rich educational hubs in the world—</w:t>
      </w:r>
      <w:r>
        <w:rPr>
          <w:bCs/>
          <w:b/>
        </w:rPr>
        <w:t xml:space="preserve">United Kingdom London</w:t>
      </w:r>
      <w:r>
        <w:t xml:space="preserve">—the role of an</w:t>
      </w:r>
      <w:r>
        <w:t xml:space="preserve"> </w:t>
      </w:r>
      <w:r>
        <w:rPr>
          <w:bCs/>
          <w:b/>
        </w:rPr>
        <w:t xml:space="preserve">Education Administrator</w:t>
      </w:r>
      <w:r>
        <w:t xml:space="preserve"> </w:t>
      </w:r>
      <w:r>
        <w:t xml:space="preserve">transcends simple clerical duties. It has evolved into a critical strategic function that ensures equity, compliance, efficiency, and excellence within a diverse and demanding system. This essay explores the multifaceted nature of this profession, examining how</w:t>
      </w:r>
      <w:r>
        <w:t xml:space="preserve"> </w:t>
      </w:r>
      <w:r>
        <w:rPr>
          <w:bCs/>
          <w:b/>
        </w:rPr>
        <w:t xml:space="preserve">Education Administrators</w:t>
      </w:r>
      <w:r>
        <w:t xml:space="preserve"> </w:t>
      </w:r>
      <w:r>
        <w:t xml:space="preserve">serve as the linchpins of educational stability and innovation in the heart of</w:t>
      </w:r>
      <w:r>
        <w:t xml:space="preserve"> </w:t>
      </w:r>
      <w:r>
        <w:rPr>
          <w:bCs/>
          <w:b/>
        </w:rPr>
        <w:t xml:space="preserve">United Kingdom London</w:t>
      </w:r>
      <w:r>
        <w:t xml:space="preserve">.</w:t>
      </w:r>
    </w:p>
    <w:bookmarkStart w:id="20" w:name="X7238d9bcf1d420fbcabe0b3a4f4f61a4087a891"/>
    <w:p>
      <w:pPr>
        <w:pStyle w:val="Heading2"/>
      </w:pPr>
      <w:r>
        <w:t xml:space="preserve">The Unique Context of United Kingdom London</w:t>
      </w:r>
    </w:p>
    <w:p>
      <w:pPr>
        <w:pStyle w:val="FirstParagraph"/>
      </w:pPr>
      <w:r>
        <w:t xml:space="preserve">To understand the weight carried by an</w:t>
      </w:r>
      <w:r>
        <w:t xml:space="preserve"> </w:t>
      </w:r>
      <w:r>
        <w:rPr>
          <w:bCs/>
          <w:b/>
        </w:rPr>
        <w:t xml:space="preserve">Education Administrator</w:t>
      </w:r>
      <w:r>
        <w:t xml:space="preserve">, one must first appreciate the unique context in which they operate.</w:t>
      </w:r>
      <w:r>
        <w:t xml:space="preserve"> </w:t>
      </w:r>
      <w:r>
        <w:rPr>
          <w:bCs/>
          <w:b/>
        </w:rPr>
        <w:t xml:space="preserve">United Kingdom London</w:t>
      </w:r>
    </w:p>
    <w:p>
      <w:pPr>
        <w:pStyle w:val="BodyText"/>
      </w:pPr>
      <w:r>
        <w:t xml:space="preserve">In this environment, the</w:t>
      </w:r>
      <w:r>
        <w:t xml:space="preserve"> </w:t>
      </w:r>
      <w:r>
        <w:rPr>
          <w:bCs/>
          <w:b/>
        </w:rPr>
        <w:t xml:space="preserve">Education Administrator</w:t>
      </w:r>
      <w:r>
        <w:t xml:space="preserve"> </w:t>
      </w:r>
      <w:r>
        <w:t xml:space="preserve">is not just a manager of resources but a guardian of community cohesion. They navigate the intricate web of local authority regulations, Department for Education (DfE) standards, and Ofsted expectations. The pressure in</w:t>
      </w:r>
    </w:p>
    <w:p>
      <w:pPr>
        <w:pStyle w:val="BodyText"/>
      </w:pPr>
      <w:r>
        <w:t xml:space="preserve">United Kingdom London is compounded by high population density and the constant influx of international families seeking top-tier education. Consequently, administrators must possess a deep understanding of statutory requirements regarding special educational needs (SEND), safeguarding, and inclusive admissions policies to ensure that every child, regardless of background, has access to quality learning environments.</w:t>
      </w:r>
    </w:p>
    <w:bookmarkEnd w:id="20"/>
    <w:bookmarkStart w:id="21" w:name="Xc9cefcaff5f1f41f4f609263ef9df2d2355afb6"/>
    <w:p>
      <w:pPr>
        <w:pStyle w:val="Heading2"/>
      </w:pPr>
      <w:r>
        <w:t xml:space="preserve">Beyond Administration: The Strategic Partner</w:t>
      </w:r>
    </w:p>
    <w:p>
      <w:pPr>
        <w:pStyle w:val="FirstParagraph"/>
      </w:pPr>
      <w:r>
        <w:t xml:space="preserve">Gone are the days when administrative roles were confined to filing paperwork and answering telephones. Modern</w:t>
      </w:r>
    </w:p>
    <w:p>
      <w:pPr>
        <w:pStyle w:val="BodyText"/>
      </w:pPr>
      <w:r>
        <w:t xml:space="preserve">Education Administrators, particularly in a metropolitan center like</w:t>
      </w:r>
    </w:p>
    <w:p>
      <w:pPr>
        <w:pStyle w:val="BodyText"/>
      </w:pPr>
      <w:r>
        <w:t xml:space="preserve">United Kingdom London, act as strategic partners to headteachers and senior leadership teams. They provide data-driven insights that inform decision-making processes. From analyzing attendance patterns to predict potential disengagement, to managing complex budget allocations that prioritize high-need students, their contributions directly impact student outcomes.</w:t>
      </w:r>
    </w:p>
    <w:p>
      <w:pPr>
        <w:pStyle w:val="BodyText"/>
      </w:pPr>
      <w:r>
        <w:t xml:space="preserve">In</w:t>
      </w:r>
    </w:p>
    <w:p>
      <w:pPr>
        <w:pStyle w:val="BodyText"/>
      </w:pPr>
      <w:r>
        <w:t xml:space="preserve">United Kingdom London, where competition for university places and top employment opportunities is fierce, the efficiency of the school’s operation is paramount. An effective</w:t>
      </w:r>
    </w:p>
    <w:p>
      <w:pPr>
        <w:pStyle w:val="BodyText"/>
      </w:pPr>
      <w:r>
        <w:t xml:space="preserve">Education Administrator streamlines these operations, freeing up educational leaders to focus on curriculum development and teacher training. They implement sophisticated management information systems that track student progress in real-time, allowing for early intervention strategies that can alter a student’s academic trajectory. This shift from reactive administration to proactive leadership support is perhaps the most significant evolution in the profession.</w:t>
      </w:r>
    </w:p>
    <w:bookmarkEnd w:id="21"/>
    <w:bookmarkStart w:id="22" w:name="X6215c11d048fc6a23bfb64d3a651b75b5e08f18"/>
    <w:p>
      <w:pPr>
        <w:pStyle w:val="Heading2"/>
      </w:pPr>
      <w:r>
        <w:t xml:space="preserve">Navigating Regulatory Complexity and Safeguarding</w:t>
      </w:r>
    </w:p>
    <w:p>
      <w:pPr>
        <w:pStyle w:val="FirstParagraph"/>
      </w:pPr>
      <w:r>
        <w:t xml:space="preserve">The regulatory framework governing education in</w:t>
      </w:r>
    </w:p>
    <w:p>
      <w:pPr>
        <w:pStyle w:val="BodyText"/>
      </w:pPr>
      <w:r>
        <w:t xml:space="preserve">United Kingdom London is rigorous and constantly evolving.</w:t>
      </w:r>
    </w:p>
    <w:p>
      <w:pPr>
        <w:pStyle w:val="BodyText"/>
      </w:pPr>
      <w:r>
        <w:t xml:space="preserve">Education Administrators serve as the primary point of contact for compliance. They ensure that institutions adhere to the latest safeguarding protocols, a duty that carries immense legal and moral weight. In a city with such diverse demographics, administrators must be adept at handling sensitive cases involving child protection, mental health crises, and family disputes with discretion and empathy.</w:t>
      </w:r>
    </w:p>
    <w:p>
      <w:pPr>
        <w:pStyle w:val="BodyText"/>
      </w:pPr>
      <w:r>
        <w:t xml:space="preserve">Furthermore, they play a crucial role in preparing institutions for Ofsted inspections. These inspections can determine the future viability of a school within the</w:t>
      </w:r>
    </w:p>
    <w:p>
      <w:pPr>
        <w:pStyle w:val="BodyText"/>
      </w:pPr>
      <w:r>
        <w:t xml:space="preserve">United Kingdom London local authority structure. An experienced administrator ensures that all documentation is meticulous, that health and safety regulations are strictly observed, and that the school’s ethos is clearly documented and reflected in daily operations. Their ability to anticipate regulatory changes before they become crises is a defining characteristic of excellence in this role.</w:t>
      </w:r>
    </w:p>
    <w:bookmarkEnd w:id="22"/>
    <w:bookmarkStart w:id="23" w:name="X34d588485491b9f2567a77b4dbffd7e3995285e"/>
    <w:p>
      <w:pPr>
        <w:pStyle w:val="Heading2"/>
      </w:pPr>
      <w:r>
        <w:t xml:space="preserve">Financial Stewardship in an Era of Austerity</w:t>
      </w:r>
    </w:p>
    <w:p>
      <w:pPr>
        <w:pStyle w:val="FirstParagraph"/>
      </w:pPr>
      <w:r>
        <w:t xml:space="preserve">Budgetary constraints are a reality for many educational institutions across the</w:t>
      </w:r>
    </w:p>
    <w:p>
      <w:pPr>
        <w:pStyle w:val="BodyText"/>
      </w:pPr>
      <w:r>
        <w:t xml:space="preserve">United Kingdom London region. While some elite private schools operate with vast resources, many state-funded schools struggle to provide adequate support services. Here, the</w:t>
      </w:r>
    </w:p>
    <w:p>
      <w:pPr>
        <w:pStyle w:val="BodyText"/>
      </w:pPr>
      <w:r>
        <w:t xml:space="preserve">Education Administrator acts as a skilled financial steward. They optimize resource allocation, negotiate with suppliers, and seek alternative funding streams such as grants and charitable donations.</w:t>
      </w:r>
    </w:p>
    <w:p>
      <w:pPr>
        <w:pStyle w:val="BodyText"/>
      </w:pPr>
      <w:r>
        <w:t xml:space="preserve">In</w:t>
      </w:r>
    </w:p>
    <w:p>
      <w:pPr>
        <w:pStyle w:val="BodyText"/>
      </w:pPr>
      <w:r>
        <w:t xml:space="preserve">United Kingdom London, where the cost of living is exceptionally high, schools often serve as community anchors providing meals, counseling, and after-school care. Administrators manage these additional services efficiently without compromising core educational activities. Their financial acumen ensures that every pound spent contributes to raising educational standards and supporting vulnerable students. This fiscal responsibility is not just about balance sheets; it is about social justice and ensuring that education remains a great equalizer in one of the world’s most unequal cities.</w:t>
      </w:r>
    </w:p>
    <w:bookmarkEnd w:id="23"/>
    <w:bookmarkStart w:id="24" w:name="conclusion"/>
    <w:p>
      <w:pPr>
        <w:pStyle w:val="Heading2"/>
      </w:pPr>
      <w:r>
        <w:t xml:space="preserve">Conclusion</w:t>
      </w:r>
    </w:p>
    <w:p>
      <w:pPr>
        <w:pStyle w:val="FirstParagraph"/>
      </w:pPr>
      <w:r>
        <w:t xml:space="preserve">In conclusion, the role of an</w:t>
      </w:r>
    </w:p>
    <w:p>
      <w:pPr>
        <w:pStyle w:val="BodyText"/>
      </w:pPr>
      <w:r>
        <w:t xml:space="preserve">Education Administrator in</w:t>
      </w:r>
    </w:p>
    <w:p>
      <w:pPr>
        <w:pStyle w:val="BodyText"/>
      </w:pPr>
      <w:r>
        <w:t xml:space="preserve">United Kingdom London is indispensable. It is a profession that demands a unique blend of administrative precision, strategic vision, emotional intelligence, and regulatory expertise. These professionals do not merely support the education system; they sustain it. In a city as vibrant and challenging as</w:t>
      </w:r>
    </w:p>
    <w:p>
      <w:pPr>
        <w:pStyle w:val="BodyText"/>
      </w:pPr>
      <w:r>
        <w:t xml:space="preserve">United Kingdom London, they ensure that educational institutions remain resilient, inclusive, and effective.</w:t>
      </w:r>
    </w:p>
    <w:p>
      <w:pPr>
        <w:pStyle w:val="BodyText"/>
      </w:pPr>
      <w:r>
        <w:t xml:space="preserve">As the educational landscape continues to shift with technological advancements and societal changes, the importance of skilled administration will only grow. The</w:t>
      </w:r>
    </w:p>
    <w:p>
      <w:pPr>
        <w:pStyle w:val="BodyText"/>
      </w:pPr>
      <w:r>
        <w:t xml:space="preserve">Education Administrator is the unseen architect of stability, ensuring that amidst the chaos of a global metropolis, schools remain sanctuaries of learning and opportunity. Recognizing and valuing this role is essential for any stakeholder invested in the future of education in</w:t>
      </w:r>
    </w:p>
    <w:p>
      <w:pPr>
        <w:pStyle w:val="BodyText"/>
      </w:pPr>
      <w:r>
        <w:t xml:space="preserve">United Kingdom London.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Education Administrator in United Kingdom London</dc:title>
  <dc:creator/>
  <dc:language>en</dc:language>
  <cp:keywords/>
  <dcterms:created xsi:type="dcterms:W3CDTF">2026-07-29T22:09:30Z</dcterms:created>
  <dcterms:modified xsi:type="dcterms:W3CDTF">2026-07-29T22:09:30Z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