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c993f20edc3144d2b601862adc59ac306148ad"/>
    <w:p>
      <w:pPr>
        <w:pStyle w:val="Heading1"/>
      </w:pPr>
      <w:r>
        <w:t xml:space="preserve">The Strategic Evolution of the Education Administrator in Modern Britain</w:t>
      </w:r>
    </w:p>
    <w:p>
      <w:pPr>
        <w:pStyle w:val="FirstParagraph"/>
      </w:pPr>
      <w:r>
        <w:t xml:space="preserve">A Comprehensive Essay on Leadership, Policy, and Practice within the United Kingdom Manchester Context</w:t>
      </w:r>
    </w:p>
    <w:p>
      <w:pPr>
        <w:pStyle w:val="BodyText"/>
      </w:pPr>
      <w:r>
        <w:t xml:space="preserve">In the dynamic landscape of contemporary schooling, few roles are as pivotal yet often misunderstood as that of the Education Administrator. While teachers and headteachers frequently occupy the spotlight regarding pedagogical innovation and student outcomes, it is behind-the-scenes leadership that sustains the operational integrity of educational institutions. This essay explores the multifaceted role of an</w:t>
      </w:r>
      <w:r>
        <w:t xml:space="preserve"> </w:t>
      </w:r>
      <w:r>
        <w:rPr>
          <w:bCs/>
          <w:b/>
        </w:rPr>
        <w:t xml:space="preserve">Education Administrator</w:t>
      </w:r>
      <w:r>
        <w:t xml:space="preserve">, examining how this profession shapes institutional success through strategic management, regulatory compliance, and community engagement. Specifically, we will analyze these dynamics within the unique socio-economic and cultural context of</w:t>
      </w:r>
      <w:r>
        <w:t xml:space="preserve"> </w:t>
      </w:r>
      <w:r>
        <w:rPr>
          <w:bCs/>
          <w:b/>
        </w:rPr>
        <w:t xml:space="preserve">United Kingdom Manchester</w:t>
      </w:r>
      <w:r>
        <w:t xml:space="preserve">, a city renowned for its industrial heritage transforming into a hub of academic excellence and diversity.</w:t>
      </w:r>
    </w:p>
    <w:bookmarkStart w:id="20" w:name="X3da82ec76d91bb608ec570880b314b93d836505"/>
    <w:p>
      <w:pPr>
        <w:pStyle w:val="Heading2"/>
      </w:pPr>
      <w:r>
        <w:t xml:space="preserve">The Core Responsibilities of an Education Administrator</w:t>
      </w:r>
    </w:p>
    <w:p>
      <w:pPr>
        <w:pStyle w:val="FirstParagraph"/>
      </w:pPr>
      <w:r>
        <w:t xml:space="preserve">To understand the weight carried by an Education Administrator, one must first deconstruct the scope of their duties. Unlike traditional administrative roles that focus merely on clerical tasks, modern administrators act as strategic partners to senior leadership teams. They are responsible for resource allocation, human resources management, budget forecasting, and ensuring that statutory regulations are met. In the English education system this includes navigating complex frameworks set by bodies such as Ofsted (the Office for Standards in Education), the Department for Education (DfE), and local authority directives.</w:t>
      </w:r>
    </w:p>
    <w:p>
      <w:pPr>
        <w:pStyle w:val="BodyText"/>
      </w:pPr>
      <w:r>
        <w:t xml:space="preserve">An effective</w:t>
      </w:r>
      <w:r>
        <w:t xml:space="preserve"> </w:t>
      </w:r>
      <w:r>
        <w:rPr>
          <w:bCs/>
          <w:b/>
        </w:rPr>
        <w:t xml:space="preserve">Education Administrator</w:t>
      </w:r>
      <w:r>
        <w:t xml:space="preserve"> </w:t>
      </w:r>
      <w:r>
        <w:t xml:space="preserve">is not just a gatekeeper of information but a facilitator of learning environments. They ensure that safeguarding protocols are rigorous, that data protection laws such as the UK GDPR are strictly adhered to, and that financial resources are utilized efficiently to maximize student benefit. Furthermore, they serve as critical communication bridges between teachers, parents, governors, and external agencies. In times of crisis or rapid change—such as shifts in curriculum standards or public health emergencies—it is often the administrator who coordinates the logistical response that allows teaching to continue uninterrupted.</w:t>
      </w:r>
    </w:p>
    <w:bookmarkEnd w:id="20"/>
    <w:bookmarkStart w:id="21" w:name="the-context-of-united-kingdom-manchester"/>
    <w:p>
      <w:pPr>
        <w:pStyle w:val="Heading2"/>
      </w:pPr>
      <w:r>
        <w:t xml:space="preserve">The Context of United Kingdom Manchester</w:t>
      </w:r>
    </w:p>
    <w:p>
      <w:pPr>
        <w:pStyle w:val="FirstParagraph"/>
      </w:pPr>
      <w:r>
        <w:t xml:space="preserve">No discussion on educational leadership can be complete without acknowledging the specific regional context.</w:t>
      </w:r>
      <w:r>
        <w:t xml:space="preserve"> </w:t>
      </w:r>
      <w:r>
        <w:rPr>
          <w:bCs/>
          <w:b/>
        </w:rPr>
        <w:t xml:space="preserve">United Kingdom Manchester</w:t>
      </w:r>
      <w:r>
        <w:t xml:space="preserve"> </w:t>
      </w:r>
      <w:r>
        <w:t xml:space="preserve">presents a distinct case study for administrative challenges and opportunities. As one of the largest cities in Europe, Manchester is characterized by rapid population growth, significant demographic diversity, and ongoing regeneration projects. For schools located within this region—from primary academies in Salford to secondary sixth forms in Stockport—administrators must navigate a landscape that is both vibrant and complex.</w:t>
      </w:r>
    </w:p>
    <w:p>
      <w:pPr>
        <w:pStyle w:val="BodyText"/>
      </w:pPr>
      <w:r>
        <w:t xml:space="preserve">The city’s economy has shifted dramatically from manufacturing to services, digital innovation, and education itself. With major universities like the University of Manchester and Manchester Metropolitan University anchoring the local academic scene, there is immense pressure on secondary schools to prepare students for higher education while also addressing issues of social mobility. In</w:t>
      </w:r>
      <w:r>
        <w:t xml:space="preserve"> </w:t>
      </w:r>
      <w:r>
        <w:rPr>
          <w:bCs/>
          <w:b/>
        </w:rPr>
        <w:t xml:space="preserve">United Kingdom Manchester</w:t>
      </w:r>
      <w:r>
        <w:t xml:space="preserve">, an Education Administrator must be acutely aware of these external pressures. They must manage resources that often stretch thin in areas facing economic deprivation, ensuring that equitable access to educational opportunities remains a reality despite budgetary constraints.</w:t>
      </w:r>
    </w:p>
    <w:bookmarkEnd w:id="21"/>
    <w:bookmarkStart w:id="22" w:name="X1e52d3586acad21901d1bc48cc1aa7ba8aff780"/>
    <w:p>
      <w:pPr>
        <w:pStyle w:val="Heading2"/>
      </w:pPr>
      <w:r>
        <w:t xml:space="preserve">Safeguarding and Compliance in the Modern Era</w:t>
      </w:r>
    </w:p>
    <w:p>
      <w:pPr>
        <w:pStyle w:val="FirstParagraph"/>
      </w:pPr>
      <w:r>
        <w:t xml:space="preserve">Safeguarding is perhaps the most critical aspect of an Education Administrator’s portfolio. In the wake of various high-profile inquiries across England, such as those following local authority failures in child protection, the expectation for administrators has intensified. In</w:t>
      </w:r>
      <w:r>
        <w:t xml:space="preserve"> </w:t>
      </w:r>
      <w:r>
        <w:rPr>
          <w:bCs/>
          <w:b/>
        </w:rPr>
        <w:t xml:space="preserve">United Kingdom Manchester</w:t>
      </w:r>
      <w:r>
        <w:t xml:space="preserve">, schools operate under strict scrutiny from local safeguarding boards and multi-agency partnerships.</w:t>
      </w:r>
    </w:p>
    <w:p>
      <w:pPr>
        <w:pStyle w:val="BodyText"/>
      </w:pPr>
      <w:r>
        <w:t xml:space="preserve">An Education Administrator must maintain impeccable records regarding child protection referrals, staff vetting (including Enhanced DBS checks), and health and safety audits. They are often the first line of defense in ensuring that the school environment is physically safe both inside and outside classroom walls. This requires a meticulous attention to detail, a proactive approach to risk assessment, and an unwavering commitment to ethical standards. The ability of an administrator in Manchester to coordinate seamlessly with local police, social services, and health providers is essential for creating a secure ecosystem for vulnerable children.</w:t>
      </w:r>
    </w:p>
    <w:bookmarkEnd w:id="22"/>
    <w:bookmarkStart w:id="23" w:name="Xe6a1aaf308274faecc8be642910aeaed13b3ce8"/>
    <w:p>
      <w:pPr>
        <w:pStyle w:val="Heading2"/>
      </w:pPr>
      <w:r>
        <w:t xml:space="preserve">Digital Transformation and Data Management</w:t>
      </w:r>
    </w:p>
    <w:p>
      <w:pPr>
        <w:pStyle w:val="FirstParagraph"/>
      </w:pPr>
      <w:r>
        <w:t xml:space="preserve">The digital revolution has further transformed the role of the Education Administrator. Schools now generate vast amounts of data—from attendance records to pupil premium utilization reports. Administrators are tasked with managing this data infrastructure, ensuring accuracy, and using analytics to inform strategic decisions. In</w:t>
      </w:r>
      <w:r>
        <w:t xml:space="preserve"> </w:t>
      </w:r>
      <w:r>
        <w:rPr>
          <w:bCs/>
          <w:b/>
        </w:rPr>
        <w:t xml:space="preserve">United Kingdom Manchester</w:t>
      </w:r>
      <w:r>
        <w:t xml:space="preserve">, where digital literacy is a key component of future employability, schools must invest in robust IT systems.</w:t>
      </w:r>
    </w:p>
    <w:p>
      <w:pPr>
        <w:pStyle w:val="BodyText"/>
      </w:pPr>
      <w:r>
        <w:t xml:space="preserve">The administrator oversees the implementation of these systems, training staff to use them effectively while protecting sensitive information. They manage relationships with software providers for student information systems (SIS), attendance monitoring tools, and parent communication platforms. This technical proficiency is no longer optional; it is central to efficient school operation. By leveraging data, administrators in Manchester schools can identify attainment gaps early and direct interventions where they are needed most, thereby directly impacting educational outcomes.</w:t>
      </w:r>
    </w:p>
    <w:bookmarkEnd w:id="23"/>
    <w:bookmarkStart w:id="24" w:name="X7a6ea8a94df57b0d5c55c4e85f4a1b26039b2d3"/>
    <w:p>
      <w:pPr>
        <w:pStyle w:val="Heading2"/>
      </w:pPr>
      <w:r>
        <w:t xml:space="preserve">Community Engagement and Cultural Competence</w:t>
      </w:r>
    </w:p>
    <w:p>
      <w:pPr>
        <w:pStyle w:val="FirstParagraph"/>
      </w:pPr>
      <w:r>
        <w:t xml:space="preserve">Manchester is a multicultural city with communities representing a wide array of backgrounds, languages, and faiths. An Education Administrator in this context must possess high levels of cultural competence. They play a vital role in fostering inclusivity within the school community. This involves organizing events that celebrate diversity, ensuring communication materials are accessible to non-native English speakers, and building trust with local community leaders.</w:t>
      </w:r>
    </w:p>
    <w:p>
      <w:pPr>
        <w:pStyle w:val="BodyText"/>
      </w:pPr>
      <w:r>
        <w:t xml:space="preserve">Effective administration goes beyond internal operations; it extends outward to build strong home-school partnerships. In</w:t>
      </w:r>
      <w:r>
        <w:t xml:space="preserve"> </w:t>
      </w:r>
      <w:r>
        <w:rPr>
          <w:bCs/>
          <w:b/>
        </w:rPr>
        <w:t xml:space="preserve">United Kingdom Manchester</w:t>
      </w:r>
      <w:r>
        <w:t xml:space="preserve">, where parental engagement can significantly influence student success, administrators design strategies to welcome families into the school environment. Whether through managing admissions processes that comply with the School Admissions Code or organizing community workshops, these professionals help dismantle barriers to participation. Their work ensures that the school is not an isolated entity but a central pillar of community life.</w:t>
      </w:r>
    </w:p>
    <w:bookmarkEnd w:id="24"/>
    <w:bookmarkStart w:id="25" w:name="conclusion"/>
    <w:p>
      <w:pPr>
        <w:pStyle w:val="Heading2"/>
      </w:pPr>
      <w:r>
        <w:t xml:space="preserve">Conclusion</w:t>
      </w:r>
    </w:p>
    <w:p>
      <w:pPr>
        <w:pStyle w:val="FirstParagraph"/>
      </w:pPr>
      <w:r>
        <w:t xml:space="preserve">In conclusion, the role of an Education Administrator is far more than supportive; it is foundational. As demonstrated through this analysis, particularly within the bustling and diverse environment of</w:t>
      </w:r>
      <w:r>
        <w:t xml:space="preserve"> </w:t>
      </w:r>
      <w:r>
        <w:rPr>
          <w:bCs/>
          <w:b/>
        </w:rPr>
        <w:t xml:space="preserve">United Kingdom Manchester</w:t>
      </w:r>
      <w:r>
        <w:t xml:space="preserve">, administrators are key drivers of institutional stability, compliance, and community cohesion. They balance the rigid demands of national policy with the nuanced realities of local needs. As educational landscapes continue to evolve with technological advancements and shifting demographic patterns, the need for skilled, adaptable, and visionary Education Administrators will only grow. They are the architects of order within chaos, ensuring that schools in Manchester—and across Britain—can focus on what truly matters: delivering high-quality education to every child.</w:t>
      </w:r>
    </w:p>
    <w:p>
      <w:pPr>
        <w:pStyle w:val="BodyText"/>
      </w:pPr>
      <w:r>
        <w:t xml:space="preserve">Ultimately, recognizing the strategic importance of this role is essential for improving educational standards. By investing in professional development for administrators and acknowledging their contributions as integral to the school’s mission, we pave the way for more resilient, inclusive, and effective educational institutions. The future of education relies not just on what happens in the classroom, but on how well it is supported by those who manage its complex administrative heartbeat.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2026-07-29T19:38:21Z</dcterms:created>
  <dcterms:modified xsi:type="dcterms:W3CDTF">2026-07-29T19:38:21Z</dcterms:modified>
</cp:coreProperties>
</file>

<file path=docProps/custom.xml><?xml version="1.0" encoding="utf-8"?>
<Properties xmlns="http://schemas.openxmlformats.org/officeDocument/2006/custom-properties" xmlns:vt="http://schemas.openxmlformats.org/officeDocument/2006/docPropsVTypes"/>
</file>