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0dd80e9dee82fd561e4b3b7e71cfc7bd8f168ca"/>
    <w:p>
      <w:pPr>
        <w:pStyle w:val="Heading1"/>
      </w:pPr>
      <w:r>
        <w:t xml:space="preserve">The Strategic Nexus of Leadership and Learning</w:t>
      </w:r>
    </w:p>
    <w:p>
      <w:pPr>
        <w:pStyle w:val="FirstParagraph"/>
      </w:pPr>
      <w:r>
        <w:rPr>
          <w:bCs/>
          <w:b/>
        </w:rPr>
        <w:t xml:space="preserve">Educational Administration</w:t>
      </w:r>
    </w:p>
    <w:p>
      <w:pPr>
        <w:pStyle w:val="BodyText"/>
      </w:pPr>
      <w:r>
        <w:t xml:space="preserve">In the complex ecosystem of public schooling, few roles are as pivotal yet as demanding as that of the</w:t>
      </w:r>
      <w:r>
        <w:t xml:space="preserve"> </w:t>
      </w:r>
      <w:hyperlink w:anchor="Xa39a3ee5e6b4b0d3255bfef95601890afd80709">
        <w:r>
          <w:rPr>
            <w:rStyle w:val="Hyperlink"/>
          </w:rPr>
          <w:t xml:space="preserve">Education Administrator</w:t>
        </w:r>
      </w:hyperlink>
      <w:r>
        <w:t xml:space="preserve">. This role serves not merely as a managerial function but as a moral compass for the communities they serve. Nowhere is this more evident than in</w:t>
      </w:r>
      <w:r>
        <w:t xml:space="preserve"> </w:t>
      </w:r>
      <w:r>
        <w:rPr>
          <w:bCs/>
          <w:b/>
        </w:rPr>
        <w:t xml:space="preserve">United States Los Angeles</w:t>
      </w:r>
      <w:r>
        <w:t xml:space="preserve">, a metropolis that represents both the pinnacle of educational ambition and one of its most rigorous testing grounds. The dynamic interplay between administrative leadership, diverse student populations, and socio-economic challenges defines the narrative of education in this region. To understand the true weight of an</w:t>
      </w:r>
      <w:r>
        <w:t xml:space="preserve"> </w:t>
      </w:r>
      <w:hyperlink w:anchor="Xa39a3ee5e6b4b0d3255bfef95601890afd80709">
        <w:r>
          <w:rPr>
            <w:rStyle w:val="Hyperlink"/>
          </w:rPr>
          <w:t xml:space="preserve">Education Administrator</w:t>
        </w:r>
      </w:hyperlink>
      <w:r>
        <w:t xml:space="preserve"> </w:t>
      </w:r>
      <w:r>
        <w:t xml:space="preserve">in</w:t>
      </w:r>
      <w:r>
        <w:t xml:space="preserve"> </w:t>
      </w:r>
      <w:r>
        <w:rPr>
          <w:bCs/>
          <w:b/>
        </w:rPr>
        <w:t xml:space="preserve">United States Los Angeles</w:t>
      </w:r>
      <w:r>
        <w:t xml:space="preserve">, one must delve into the multifaceted responsibilities that extend beyond budget management to encompass cultural competency, strategic crisis navigation, and the relentless pursuit of equity.</w:t>
      </w:r>
    </w:p>
    <w:bookmarkStart w:id="20" w:name="X615aa28432e6c3a79c93d4bf415daa00d6e3d69"/>
    <w:p>
      <w:pPr>
        <w:pStyle w:val="Heading2"/>
      </w:pPr>
      <w:r>
        <w:t xml:space="preserve">The Unique Landscape of United States Los Angeles Education</w:t>
      </w:r>
    </w:p>
    <w:p>
      <w:pPr>
        <w:pStyle w:val="FirstParagraph"/>
      </w:pPr>
      <w:r>
        <w:t xml:space="preserve">The context is paramount.</w:t>
      </w:r>
      <w:r>
        <w:t xml:space="preserve"> </w:t>
      </w:r>
      <w:r>
        <w:rPr>
          <w:bCs/>
          <w:b/>
        </w:rPr>
        <w:t xml:space="preserve">United States Los Angeles</w:t>
      </w:r>
      <w:r>
        <w:t xml:space="preserve"> </w:t>
      </w:r>
      <w:r>
        <w:t xml:space="preserve">is not merely a geographic location; it is a microcosm of global diversity. The school districts within this region, including the massive Los Angeles Unified School District (LAUSD), serve millions of students from hundreds of linguistic and cultural backgrounds. For an</w:t>
      </w:r>
      <w:r>
        <w:t xml:space="preserve"> </w:t>
      </w:r>
      <w:hyperlink w:anchor="Xa39a3ee5e6b4b0d3255bfef95601890afd80709">
        <w:r>
          <w:rPr>
            <w:rStyle w:val="Hyperlink"/>
          </w:rPr>
          <w:t xml:space="preserve">Education Administrator</w:t>
        </w:r>
      </w:hyperlink>
      <w:r>
        <w:t xml:space="preserve">, understanding this demographic tapestry is not optional—it is the foundation upon which all policy and practice must be built. Unlike rural or suburban districts where challenges may be homogenous, administrators in</w:t>
      </w:r>
      <w:r>
        <w:t xml:space="preserve"> </w:t>
      </w:r>
      <w:r>
        <w:rPr>
          <w:bCs/>
          <w:b/>
        </w:rPr>
        <w:t xml:space="preserve">United States Los Angeles</w:t>
      </w:r>
      <w:r>
        <w:t xml:space="preserve"> </w:t>
      </w:r>
      <w:r>
        <w:t xml:space="preserve">must navigate a landscape where poverty, immigration status, language barriers, and technological access vary drastically from one neighborhood to the next.</w:t>
      </w:r>
    </w:p>
    <w:p>
      <w:pPr>
        <w:pStyle w:val="BodyText"/>
      </w:pPr>
      <w:r>
        <w:t xml:space="preserve">This diversity presents a unique challenge for the</w:t>
      </w:r>
      <w:r>
        <w:t xml:space="preserve"> </w:t>
      </w:r>
      <w:hyperlink w:anchor="Xa39a3ee5e6b4b0d3255bfef95601890afd80709">
        <w:r>
          <w:rPr>
            <w:rStyle w:val="Hyperlink"/>
          </w:rPr>
          <w:t xml:space="preserve">Education Administrator</w:t>
        </w:r>
      </w:hyperlink>
      <w:r>
        <w:t xml:space="preserve">. It requires a leadership style that is adaptable and empathetic. An administrator cannot simply impose top-down directives; they must engage with community stakeholders who have deep historical ties to their specific locales. The role involves mediating between state mandates, local board policies, and the immediate needs of classrooms in underserved communities. In</w:t>
      </w:r>
      <w:r>
        <w:t xml:space="preserve"> </w:t>
      </w:r>
      <w:r>
        <w:rPr>
          <w:bCs/>
          <w:b/>
        </w:rPr>
        <w:t xml:space="preserve">United States Los Angeles</w:t>
      </w:r>
      <w:r>
        <w:t xml:space="preserve">, the gap between resource availability and student need is often stark. Therefore, the</w:t>
      </w:r>
      <w:r>
        <w:t xml:space="preserve"> </w:t>
      </w:r>
      <w:hyperlink w:anchor="Xa39a3ee5e6b4b0d3255bfef95601890afd80709">
        <w:r>
          <w:rPr>
            <w:rStyle w:val="Hyperlink"/>
          </w:rPr>
          <w:t xml:space="preserve">Education Administrator</w:t>
        </w:r>
      </w:hyperlink>
      <w:r>
        <w:t xml:space="preserve"> </w:t>
      </w:r>
      <w:r>
        <w:t xml:space="preserve">acts as an advocate, securing funding for technology upgrades in some areas while simultaneously addressing basic infrastructure failures in others.</w:t>
      </w:r>
    </w:p>
    <w:bookmarkEnd w:id="20"/>
    <w:bookmarkStart w:id="21" w:name="X19bc7725690aa6237c7a9a3346b204f3f508f09"/>
    <w:p>
      <w:pPr>
        <w:pStyle w:val="Heading2"/>
      </w:pPr>
      <w:r>
        <w:t xml:space="preserve">Fiscal Stewardship and Resource Allocation</w:t>
      </w:r>
    </w:p>
    <w:p>
      <w:pPr>
        <w:pStyle w:val="FirstParagraph"/>
      </w:pPr>
      <w:r>
        <w:t xml:space="preserve">One of the primary duties of any</w:t>
      </w:r>
      <w:r>
        <w:t xml:space="preserve"> </w:t>
      </w:r>
      <w:hyperlink w:anchor="Xa39a3ee5e6b4b0d3255bfef95601890afd80709">
        <w:r>
          <w:rPr>
            <w:rStyle w:val="Hyperlink"/>
          </w:rPr>
          <w:t xml:space="preserve">Education Administrator</w:t>
        </w:r>
      </w:hyperlink>
      <w:r>
        <w:t xml:space="preserve"> </w:t>
      </w:r>
      <w:r>
        <w:t xml:space="preserve">is fiscal responsibility. However, in the context of</w:t>
      </w:r>
      <w:r>
        <w:t xml:space="preserve"> </w:t>
      </w:r>
      <w:r>
        <w:rPr>
          <w:bCs/>
          <w:b/>
        </w:rPr>
        <w:t xml:space="preserve">United States Los Angeles</w:t>
      </w:r>
      <w:r>
        <w:t xml:space="preserve">, this responsibility carries additional moral weight. Budgets are finite, but needs are infinite. The administrator must make difficult decisions regarding resource allocation that directly impact student outcomes. This includes managing teacher salaries, maintaining school facilities, and investing in professional development.</w:t>
      </w:r>
    </w:p>
    <w:p>
      <w:pPr>
        <w:pStyle w:val="BodyText"/>
      </w:pPr>
      <w:r>
        <w:t xml:space="preserve">In recent years, the financial landscape of education in</w:t>
      </w:r>
      <w:r>
        <w:t xml:space="preserve"> </w:t>
      </w:r>
      <w:r>
        <w:rPr>
          <w:bCs/>
          <w:b/>
        </w:rPr>
        <w:t xml:space="preserve">United States Los Angeles</w:t>
      </w:r>
      <w:r>
        <w:t xml:space="preserve"> </w:t>
      </w:r>
      <w:r>
        <w:t xml:space="preserve">has been shaped by fluctuating state funding formulas and local tax measures. An effective</w:t>
      </w:r>
      <w:r>
        <w:t xml:space="preserve"> </w:t>
      </w:r>
      <w:hyperlink w:anchor="Xa39a3ee5e6b4b0d3255bfef95601890afd80709">
        <w:r>
          <w:rPr>
            <w:rStyle w:val="Hyperlink"/>
          </w:rPr>
          <w:t xml:space="preserve">Education Administrator</w:t>
        </w:r>
      </w:hyperlink>
      <w:r>
        <w:t xml:space="preserve"> </w:t>
      </w:r>
      <w:r>
        <w:t xml:space="preserve">must be proficient in navigating these financial complexities. They must justify expenditures to school boards and the public, demonstrating how every dollar spent contributes to academic achievement and student well-being. Transparency is crucial here. When communities trust that their administrators are stewards of public funds, they are more likely to support bond measures and community initiatives.</w:t>
      </w:r>
    </w:p>
    <w:p>
      <w:pPr>
        <w:pStyle w:val="BodyText"/>
      </w:pPr>
      <w:r>
        <w:t xml:space="preserve">Furthermore, the</w:t>
      </w:r>
      <w:r>
        <w:t xml:space="preserve"> </w:t>
      </w:r>
      <w:hyperlink w:anchor="Xa39a3ee5e6b4b0d3255bfef95601890afd80709">
        <w:r>
          <w:rPr>
            <w:rStyle w:val="Hyperlink"/>
          </w:rPr>
          <w:t xml:space="preserve">Education Administrator</w:t>
        </w:r>
      </w:hyperlink>
      <w:r>
        <w:t xml:space="preserve"> </w:t>
      </w:r>
      <w:r>
        <w:t xml:space="preserve">must prioritize equity in spending. This means recognizing that not all schools start from the same place. Schools with higher concentrations of English Language Learners or students with special needs require more resources to achieve parity. The administrator’s role is to ensure that these resource gaps are identified and addressed through strategic budgeting, ensuring that geography does not dictate destiny for the students of</w:t>
      </w:r>
      <w:r>
        <w:t xml:space="preserve"> </w:t>
      </w:r>
      <w:r>
        <w:rPr>
          <w:bCs/>
          <w:b/>
        </w:rPr>
        <w:t xml:space="preserve">United States Los Angeles</w:t>
      </w:r>
      <w:r>
        <w:t xml:space="preserve">.</w:t>
      </w:r>
    </w:p>
    <w:bookmarkEnd w:id="21"/>
    <w:bookmarkStart w:id="22" w:name="X8bf38918bd3f6a68b5e1197442287c68b493b7b"/>
    <w:p>
      <w:pPr>
        <w:pStyle w:val="Heading2"/>
      </w:pPr>
      <w:r>
        <w:t xml:space="preserve">Cultivating a Culture of Equity and Inclusion</w:t>
      </w:r>
    </w:p>
    <w:p>
      <w:pPr>
        <w:pStyle w:val="FirstParagraph"/>
      </w:pPr>
      <w:r>
        <w:t xml:space="preserve">Beyond finances, the cultural mandate of an</w:t>
      </w:r>
      <w:r>
        <w:t xml:space="preserve"> </w:t>
      </w:r>
      <w:hyperlink w:anchor="Xa39a3ee5e6b4b0d3255bfef95601890afd80709">
        <w:r>
          <w:rPr>
            <w:rStyle w:val="Hyperlink"/>
          </w:rPr>
          <w:t xml:space="preserve">Education Administrator</w:t>
        </w:r>
      </w:hyperlink>
      <w:r>
        <w:t xml:space="preserve"> </w:t>
      </w:r>
      <w:r>
        <w:t xml:space="preserve">is profound. In</w:t>
      </w:r>
      <w:r>
        <w:t xml:space="preserve"> </w:t>
      </w:r>
      <w:r>
        <w:rPr>
          <w:bCs/>
          <w:b/>
        </w:rPr>
        <w:t xml:space="preserve">United States Los Angeles</w:t>
      </w:r>
      <w:r>
        <w:t xml:space="preserve">, diversity is a strength, but it can also be a source of friction if not managed with care. The administrator must foster an environment where every student feels seen, valued, and supported. This involves implementing curricula that reflect the histories and contributions of all communities represented in the student body.</w:t>
      </w:r>
    </w:p>
    <w:p>
      <w:pPr>
        <w:pStyle w:val="BodyText"/>
      </w:pPr>
      <w:r>
        <w:t xml:space="preserve">An</w:t>
      </w:r>
      <w:r>
        <w:t xml:space="preserve"> </w:t>
      </w:r>
      <w:hyperlink w:anchor="Xa39a3ee5e6b4b0d3255bfef95601890afd80709">
        <w:r>
          <w:rPr>
            <w:rStyle w:val="Hyperlink"/>
          </w:rPr>
          <w:t xml:space="preserve">Education Administrator</w:t>
        </w:r>
      </w:hyperlink>
      <w:r>
        <w:t xml:space="preserve"> </w:t>
      </w:r>
      <w:r>
        <w:t xml:space="preserve">in this region must be proactive in addressing systemic biases within disciplinary policies and academic tracking. Studies have shown that students of color are often disproportionately disciplined or tracked away from advanced coursework. A skilled administrator recognizes these patterns and implements restorative justice practices alongside rigorous academic support systems. They work to ensure that the</w:t>
      </w:r>
      <w:r>
        <w:t xml:space="preserve"> </w:t>
      </w:r>
      <w:hyperlink w:anchor="Xa39a3ee5e6b4b0d3255bfef95601890afd80709">
        <w:r>
          <w:rPr>
            <w:rStyle w:val="Hyperlink"/>
          </w:rPr>
          <w:t xml:space="preserve">Education Administrator</w:t>
        </w:r>
      </w:hyperlink>
      <w:r>
        <w:t xml:space="preserve"> </w:t>
      </w:r>
      <w:r>
        <w:t xml:space="preserve">is not just a figurehead but an active participant in dismantling barriers to success.</w:t>
      </w:r>
    </w:p>
    <w:p>
      <w:pPr>
        <w:pStyle w:val="BodyText"/>
      </w:pPr>
      <w:r>
        <w:t xml:space="preserve">This cultural leadership extends to staff as well. Retaining a diverse teaching workforce is critical for student success, particularly in</w:t>
      </w:r>
      <w:r>
        <w:t xml:space="preserve"> </w:t>
      </w:r>
      <w:r>
        <w:rPr>
          <w:bCs/>
          <w:b/>
        </w:rPr>
        <w:t xml:space="preserve">United States Los Angeles</w:t>
      </w:r>
      <w:r>
        <w:t xml:space="preserve">, where many students do not see themselves reflected in their teachers. The</w:t>
      </w:r>
      <w:r>
        <w:t xml:space="preserve"> </w:t>
      </w:r>
      <w:hyperlink w:anchor="Xa39a3ee5e6b4b0d3255bfef95601890afd80709">
        <w:r>
          <w:rPr>
            <w:rStyle w:val="Hyperlink"/>
          </w:rPr>
          <w:t xml:space="preserve">Education Administrator</w:t>
        </w:r>
      </w:hyperlink>
      <w:r>
        <w:t xml:space="preserve"> </w:t>
      </w:r>
      <w:r>
        <w:t xml:space="preserve">must create hiring practices and workplace cultures that attract and retain educators from diverse backgrounds. By doing so, they signal to the community that their institutions are committed to representation and respect.</w:t>
      </w:r>
    </w:p>
    <w:bookmarkEnd w:id="22"/>
    <w:bookmarkStart w:id="23" w:name="X4dbd738d8250160ad7c87af5c8af766c489a3d1"/>
    <w:p>
      <w:pPr>
        <w:pStyle w:val="Heading2"/>
      </w:pPr>
      <w:r>
        <w:t xml:space="preserve">Navigating Political and Community Dynamics</w:t>
      </w:r>
    </w:p>
    <w:p>
      <w:pPr>
        <w:pStyle w:val="FirstParagraph"/>
      </w:pPr>
      <w:r>
        <w:t xml:space="preserve">Education does not exist in a vacuum. In</w:t>
      </w:r>
      <w:r>
        <w:t xml:space="preserve"> </w:t>
      </w:r>
      <w:r>
        <w:rPr>
          <w:bCs/>
          <w:b/>
        </w:rPr>
        <w:t xml:space="preserve">United States Los Angeles</w:t>
      </w:r>
      <w:r>
        <w:t xml:space="preserve">, schools are often at the center of political debates regarding curriculum, safety, and parental rights. The</w:t>
      </w:r>
      <w:r>
        <w:t xml:space="preserve"> </w:t>
      </w:r>
      <w:hyperlink w:anchor="Xa39a3ee5e6b4b0d3255bfef95601890afd80709">
        <w:r>
          <w:rPr>
            <w:rStyle w:val="Hyperlink"/>
          </w:rPr>
          <w:t xml:space="preserve">Education Administrator</w:t>
        </w:r>
      </w:hyperlink>
      <w:r>
        <w:t xml:space="preserve"> </w:t>
      </w:r>
      <w:r>
        <w:t xml:space="preserve">must possess high emotional intelligence and diplomatic skills to navigate these volatile waters. They serve as the bridge between elected officials, who may have partisan agendas, and school communities that prioritize student welfare.</w:t>
      </w:r>
    </w:p>
    <w:p>
      <w:pPr>
        <w:pStyle w:val="BodyText"/>
      </w:pPr>
      <w:r>
        <w:t xml:space="preserve">This role requires the ability to communicate complex educational concepts to a broad audience. Whether addressing a contentious school board meeting or engaging with local neighborhood councils, the</w:t>
      </w:r>
      <w:r>
        <w:t xml:space="preserve"> </w:t>
      </w:r>
      <w:hyperlink w:anchor="Xa39a3ee5e6b4b0d3255bfef95601890afd80709">
        <w:r>
          <w:rPr>
            <w:rStyle w:val="Hyperlink"/>
          </w:rPr>
          <w:t xml:space="preserve">Education Administrator</w:t>
        </w:r>
      </w:hyperlink>
      <w:r>
        <w:t xml:space="preserve"> </w:t>
      </w:r>
      <w:r>
        <w:t xml:space="preserve">must articulate the vision for their schools clearly and compellingly. They must listen to community concerns, even when those concerns are difficult, and respond with data-driven solutions grounded in educational best practices.</w:t>
      </w:r>
    </w:p>
    <w:p>
      <w:pPr>
        <w:pStyle w:val="BodyText"/>
      </w:pPr>
      <w:r>
        <w:t xml:space="preserve">Moreover, partnerships are essential. In</w:t>
      </w:r>
      <w:r>
        <w:t xml:space="preserve"> </w:t>
      </w:r>
      <w:r>
        <w:rPr>
          <w:bCs/>
          <w:b/>
        </w:rPr>
        <w:t xml:space="preserve">United States Los Angeles</w:t>
      </w:r>
      <w:r>
        <w:t xml:space="preserve">, no single school district can solve all societal issues affecting education alone. The</w:t>
      </w:r>
      <w:r>
        <w:t xml:space="preserve"> </w:t>
      </w:r>
      <w:hyperlink w:anchor="Xa39a3ee5e6b4b0d3255bfef95601890afd80709">
        <w:r>
          <w:rPr>
            <w:rStyle w:val="Hyperlink"/>
          </w:rPr>
          <w:t xml:space="preserve">Education Administrator</w:t>
        </w:r>
      </w:hyperlink>
      <w:r>
        <w:t xml:space="preserve"> </w:t>
      </w:r>
      <w:r>
        <w:t xml:space="preserve">must build alliances with local businesses, non-profit organizations, and higher education institutions. These partnerships can provide internships for students, mental health resources for families, and additional funding for programs that the budget cannot cover. By weaving a strong network of community support, the administrator enhances the resilience of their schools.</w:t>
      </w:r>
    </w:p>
    <w:bookmarkEnd w:id="23"/>
    <w:bookmarkStart w:id="24" w:name="the-future-of-educational-leadership"/>
    <w:p>
      <w:pPr>
        <w:pStyle w:val="Heading2"/>
      </w:pPr>
      <w:r>
        <w:t xml:space="preserve">The Future of Educational Leadership</w:t>
      </w:r>
    </w:p>
    <w:p>
      <w:pPr>
        <w:pStyle w:val="FirstParagraph"/>
      </w:pPr>
      <w:r>
        <w:t xml:space="preserve">As we look to the future, the role of the</w:t>
      </w:r>
      <w:r>
        <w:t xml:space="preserve"> </w:t>
      </w:r>
      <w:hyperlink w:anchor="Xa39a3ee5e6b4b0d3255bfef95601890afd80709">
        <w:r>
          <w:rPr>
            <w:rStyle w:val="Hyperlink"/>
          </w:rPr>
          <w:t xml:space="preserve">Education Administrator</w:t>
        </w:r>
      </w:hyperlink>
      <w:r>
        <w:t xml:space="preserve"> </w:t>
      </w:r>
      <w:r>
        <w:t xml:space="preserve">in</w:t>
      </w:r>
      <w:r>
        <w:t xml:space="preserve"> </w:t>
      </w:r>
      <w:r>
        <w:rPr>
          <w:bCs/>
          <w:b/>
        </w:rPr>
        <w:t xml:space="preserve">United States Los Angeles</w:t>
      </w:r>
    </w:p>
    <w:p>
      <w:pPr>
        <w:pStyle w:val="BodyText"/>
      </w:pPr>
      <w:r>
        <w:t xml:space="preserve">. The challenges will only grow more complex due to technological advancements, climate change impacts, and evolving labor markets. However, one thing remains constant: the need for leaders who are deeply committed to the potential of every child.</w:t>
      </w:r>
    </w:p>
    <w:p>
      <w:pPr>
        <w:pStyle w:val="BodyText"/>
      </w:pPr>
      <w:r>
        <w:t xml:space="preserve">The</w:t>
      </w:r>
      <w:r>
        <w:t xml:space="preserve"> </w:t>
      </w:r>
      <w:hyperlink w:anchor="Xa39a3ee5e6b4b0d3255bfef95601890afd80709">
        <w:r>
          <w:rPr>
            <w:rStyle w:val="Hyperlink"/>
          </w:rPr>
          <w:t xml:space="preserve">Education Administrator</w:t>
        </w:r>
      </w:hyperlink>
      <w:r>
        <w:t xml:space="preserve"> </w:t>
      </w:r>
      <w:r>
        <w:t xml:space="preserve">is the architect of opportunity. In a city as vibrant and challenging as</w:t>
      </w:r>
      <w:r>
        <w:t xml:space="preserve"> </w:t>
      </w:r>
      <w:r>
        <w:rPr>
          <w:bCs/>
          <w:b/>
        </w:rPr>
        <w:t xml:space="preserve">United States Los Angeles</w:t>
      </w:r>
      <w:r>
        <w:t xml:space="preserve">, this role demands courage, creativity, and an unwavering commitment to justice. It requires looking beyond test scores to see the whole human being behind them. It requires balancing the immediate pressures of today with the long-term vision for tomorrow.</w:t>
      </w:r>
    </w:p>
    <w:p>
      <w:pPr>
        <w:pStyle w:val="BodyText"/>
      </w:pPr>
      <w:r>
        <w:t xml:space="preserve">In conclusion, being an</w:t>
      </w:r>
      <w:r>
        <w:t xml:space="preserve"> </w:t>
      </w:r>
      <w:hyperlink w:anchor="Xa39a3ee5e6b4b0d3255bfef95601890afd80709">
        <w:r>
          <w:rPr>
            <w:rStyle w:val="Hyperlink"/>
          </w:rPr>
          <w:t xml:space="preserve">Education Administrator</w:t>
        </w:r>
      </w:hyperlink>
      <w:r>
        <w:t xml:space="preserve"> </w:t>
      </w:r>
      <w:r>
        <w:t xml:space="preserve">in</w:t>
      </w:r>
      <w:r>
        <w:t xml:space="preserve"> </w:t>
      </w:r>
      <w:r>
        <w:rPr>
          <w:bCs/>
          <w:b/>
        </w:rPr>
        <w:t xml:space="preserve">United States Los Angeles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United States Los Angeles</dc:title>
  <dc:creator/>
  <dc:language>en</dc:language>
  <cp:keywords/>
  <dcterms:created xsi:type="dcterms:W3CDTF">2026-07-29T22:12:02Z</dcterms:created>
  <dcterms:modified xsi:type="dcterms:W3CDTF">2026-07-29T22:12:02Z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