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48fa6fa873a7992ad71300739ed7e321acf9a6b"/>
    <w:p>
      <w:pPr>
        <w:pStyle w:val="Heading1"/>
      </w:pPr>
      <w:r>
        <w:t xml:space="preserve">The Complex Dynamics of Educational Leadership in United States San Francisco</w:t>
      </w:r>
    </w:p>
    <w:p>
      <w:pPr>
        <w:pStyle w:val="FirstParagraph"/>
      </w:pPr>
      <w:r>
        <w:t xml:space="preserve">In the landscape of modern public schooling, few roles are as pivotal, complex, and demanding as that of an</w:t>
      </w:r>
      <w:r>
        <w:t xml:space="preserve"> </w:t>
      </w:r>
      <w:r>
        <w:rPr>
          <w:bCs/>
          <w:b/>
        </w:rPr>
        <w:t xml:space="preserve">Educational Administrator</w:t>
      </w:r>
      <w:r>
        <w:t xml:space="preserve">. Nowhere is this more evident than within the unique socio-political and geographic context of</w:t>
      </w:r>
      <w:r>
        <w:t xml:space="preserve"> </w:t>
      </w:r>
      <w:r>
        <w:rPr>
          <w:bCs/>
          <w:b/>
        </w:rPr>
        <w:t xml:space="preserve">United States San Francisco</w:t>
      </w:r>
      <w:r>
        <w:t xml:space="preserve">. As a city renowned for its technological innovation, cultural diversity, and progressive policies, San Francisco presents a distinct set of challenges and opportunities for those tasked with leading its educational institutions. This essay explores the multifaceted responsibilities of an</w:t>
      </w:r>
      <w:r>
        <w:t xml:space="preserve"> </w:t>
      </w:r>
      <w:r>
        <w:rPr>
          <w:iCs/>
          <w:i/>
        </w:rPr>
        <w:t xml:space="preserve">Educational Administrator</w:t>
      </w:r>
      <w:r>
        <w:t xml:space="preserve"> </w:t>
      </w:r>
      <w:r>
        <w:t xml:space="preserve">in this specific locale, examining how they must navigate systemic inequalities, leverage technological advancements while ensuring human-centric learning, and foster inclusive communities amidst high costs of living.</w:t>
      </w:r>
    </w:p>
    <w:bookmarkStart w:id="20" w:name="X9b11ee7aef95cb30256464d74bae8ffa54bd781"/>
    <w:p>
      <w:pPr>
        <w:pStyle w:val="Heading2"/>
      </w:pPr>
      <w:r>
        <w:t xml:space="preserve">The Unique Context of United States San Francisco</w:t>
      </w:r>
    </w:p>
    <w:p>
      <w:pPr>
        <w:pStyle w:val="FirstParagraph"/>
      </w:pPr>
      <w:r>
        <w:t xml:space="preserve">To understand the role of an</w:t>
      </w:r>
      <w:r>
        <w:t xml:space="preserve"> </w:t>
      </w:r>
      <w:r>
        <w:rPr>
          <w:bCs/>
          <w:b/>
        </w:rPr>
        <w:t xml:space="preserve">Education Administrator</w:t>
      </w:r>
      <w:r>
        <w:t xml:space="preserve"> </w:t>
      </w:r>
      <w:r>
        <w:t xml:space="preserve">in this region, one must first appreciate the environment they operate within.</w:t>
      </w:r>
      <w:r>
        <w:t xml:space="preserve"> </w:t>
      </w:r>
      <w:r>
        <w:rPr>
          <w:bCs/>
          <w:b/>
        </w:rPr>
        <w:t xml:space="preserve">United States San Francisco</w:t>
      </w:r>
      <w:r>
        <w:t xml:space="preserve">, often referred to simply as "SF," is a global hub for technology and finance. However, this economic prosperity is juxtaposed with significant socioeconomic disparities. The city boasts some of the highest property values in the nation, leading to intense housing insecurity among teachers and staff—a critical issue that directly impacts educational continuity and quality. For an</w:t>
      </w:r>
      <w:r>
        <w:t xml:space="preserve"> </w:t>
      </w:r>
      <w:r>
        <w:rPr>
          <w:iCs/>
          <w:i/>
        </w:rPr>
        <w:t xml:space="preserve">Educational Administrator</w:t>
      </w:r>
      <w:r>
        <w:t xml:space="preserve">, managing human resources means addressing not just pedagogical needs but also the basic stability of their workforce.</w:t>
      </w:r>
    </w:p>
    <w:p>
      <w:pPr>
        <w:pStyle w:val="BodyText"/>
      </w:pPr>
      <w:r>
        <w:t xml:space="preserve">Furthermore, San Francisco is a microcosm of global diversity. The student population in this district reflects a wide array of languages, cultures, and backgrounds. An</w:t>
      </w:r>
      <w:r>
        <w:t xml:space="preserve"> </w:t>
      </w:r>
      <w:r>
        <w:rPr>
          <w:bCs/>
          <w:b/>
        </w:rPr>
        <w:t xml:space="preserve">Education Administrator</w:t>
      </w:r>
      <w:r>
        <w:t xml:space="preserve"> </w:t>
      </w:r>
      <w:r>
        <w:t xml:space="preserve">cannot apply a one-size-fits-all approach to leadership here. Instead, they must cultivate an environment where cultural competence is not merely an add-on but the foundation of institutional culture. This requires active engagement with community stakeholders who are historically vocal and politically engaged, demanding transparency and equity from their local schools.</w:t>
      </w:r>
    </w:p>
    <w:bookmarkEnd w:id="20"/>
    <w:bookmarkStart w:id="21" w:name="Xa761d6651f7e9f15ecd8ec6b3808c32e49d48be"/>
    <w:p>
      <w:pPr>
        <w:pStyle w:val="Heading2"/>
      </w:pPr>
      <w:r>
        <w:t xml:space="preserve">Strategic Leadership and Resource Allocation</w:t>
      </w:r>
    </w:p>
    <w:p>
      <w:pPr>
        <w:pStyle w:val="FirstParagraph"/>
      </w:pPr>
      <w:r>
        <w:t xml:space="preserve">The primary function of any</w:t>
      </w:r>
      <w:r>
        <w:t xml:space="preserve"> </w:t>
      </w:r>
      <w:r>
        <w:rPr>
          <w:bCs/>
          <w:b/>
        </w:rPr>
        <w:t xml:space="preserve">Education Administrator</w:t>
      </w:r>
      <w:r>
        <w:t xml:space="preserve"> </w:t>
      </w:r>
      <w:r>
        <w:t xml:space="preserve">is strategic planning, yet in a city like</w:t>
      </w:r>
      <w:r>
        <w:t xml:space="preserve"> </w:t>
      </w:r>
      <w:r>
        <w:rPr>
          <w:bCs/>
          <w:b/>
        </w:rPr>
        <w:t xml:space="preserve">United States San Francisco</w:t>
      </w:r>
      <w:r>
        <w:t xml:space="preserve">, resource allocation is fraught with complexity. While the city may generate substantial tax revenue, public school funding often relies on a mix of state funds, local bonds, and private philanthropy. An</w:t>
      </w:r>
      <w:r>
        <w:t xml:space="preserve"> </w:t>
      </w:r>
      <w:r>
        <w:rPr>
          <w:iCs/>
          <w:i/>
        </w:rPr>
        <w:t xml:space="preserve">Educational Administrator</w:t>
      </w:r>
      <w:r>
        <w:t xml:space="preserve"> </w:t>
      </w:r>
      <w:r>
        <w:t xml:space="preserve">must be adept at securing grants and building partnerships with local tech giants and non-profits to supplement classroom resources. However, this requires careful ethical navigation to ensure that external influence does not dictate the curriculum or compromise the district’s educational integrity.</w:t>
      </w:r>
    </w:p>
    <w:p>
      <w:pPr>
        <w:pStyle w:val="BodyText"/>
      </w:pPr>
      <w:r>
        <w:t xml:space="preserve">Beyond finances, an</w:t>
      </w:r>
      <w:r>
        <w:t xml:space="preserve"> </w:t>
      </w:r>
      <w:r>
        <w:rPr>
          <w:bCs/>
          <w:b/>
        </w:rPr>
        <w:t xml:space="preserve">Education Administrator</w:t>
      </w:r>
      <w:r>
        <w:t xml:space="preserve"> </w:t>
      </w:r>
      <w:r>
        <w:t xml:space="preserve">must address the digital divide. San Francisco is home to some of the most advanced educational technology initiatives in the world. However, access to high-speed internet and devices remains inconsistent across different neighborhoods within</w:t>
      </w:r>
      <w:r>
        <w:t xml:space="preserve"> </w:t>
      </w:r>
      <w:r>
        <w:rPr>
          <w:bCs/>
          <w:b/>
        </w:rPr>
        <w:t xml:space="preserve">United States San Francisco</w:t>
      </w:r>
      <w:r>
        <w:t xml:space="preserve">. Effective administrators must lead infrastructure projects that ensure every student has equitable access to digital tools, viewing technology not as a luxury but as a fundamental right for modern learning.</w:t>
      </w:r>
    </w:p>
    <w:bookmarkEnd w:id="21"/>
    <w:bookmarkStart w:id="22" w:name="Xadf0187edd5c3ffd2bbffc9aa85bb296cb96252"/>
    <w:p>
      <w:pPr>
        <w:pStyle w:val="Heading2"/>
      </w:pPr>
      <w:r>
        <w:t xml:space="preserve">Fostering Inclusive and Equitable Learning Environments</w:t>
      </w:r>
    </w:p>
    <w:p>
      <w:pPr>
        <w:pStyle w:val="FirstParagraph"/>
      </w:pPr>
      <w:r>
        <w:t xml:space="preserve">The moral imperative of an</w:t>
      </w:r>
      <w:r>
        <w:t xml:space="preserve"> </w:t>
      </w:r>
      <w:r>
        <w:rPr>
          <w:iCs/>
          <w:i/>
        </w:rPr>
        <w:t xml:space="preserve">Education Administrator</w:t>
      </w:r>
      <w:r>
        <w:t xml:space="preserve"> </w:t>
      </w:r>
      <w:r>
        <w:t xml:space="preserve">is to promote equity. In</w:t>
      </w:r>
      <w:r>
        <w:t xml:space="preserve"> </w:t>
      </w:r>
      <w:r>
        <w:rPr>
          <w:bCs/>
          <w:b/>
        </w:rPr>
        <w:t xml:space="preserve">United States San Francisco</w:t>
      </w:r>
      <w:r>
        <w:t xml:space="preserve">, where discussions on social justice are central to the civic dialogue, school leaders must be proactive in dismantling systemic barriers. This involves implementing restorative justice practices rather than punitive disciplinary measures, which disproportionately affect students of color and those with disabilities. An</w:t>
      </w:r>
      <w:r>
        <w:t xml:space="preserve"> </w:t>
      </w:r>
      <w:r>
        <w:rPr>
          <w:bCs/>
          <w:b/>
        </w:rPr>
        <w:t xml:space="preserve">Education Administrator</w:t>
      </w:r>
      <w:r>
        <w:t xml:space="preserve"> </w:t>
      </w:r>
      <w:r>
        <w:t xml:space="preserve">serves as the chief equity officer, ensuring that policies regarding special education services, English language learner support, and college readiness are implemented fairly across all campuses.</w:t>
      </w:r>
    </w:p>
    <w:p>
      <w:pPr>
        <w:pStyle w:val="BodyText"/>
      </w:pPr>
      <w:r>
        <w:t xml:space="preserve">This leadership extends to curriculum development. Administrators must ensure that the curriculum reflects the histories and contributions of underrepresented groups. In a city with a rich history of activism against civil rights violations, an</w:t>
      </w:r>
      <w:r>
        <w:t xml:space="preserve"> </w:t>
      </w:r>
      <w:r>
        <w:rPr>
          <w:iCs/>
          <w:i/>
        </w:rPr>
        <w:t xml:space="preserve">Educational Administrator</w:t>
      </w:r>
      <w:r>
        <w:t xml:space="preserve"> </w:t>
      </w:r>
      <w:r>
        <w:t xml:space="preserve">plays a crucial role in ensuring that students see themselves represented in their learning materials. This cultural responsiveness is essential for student engagement and identity development, making it a core responsibility of the administrative team.</w:t>
      </w:r>
    </w:p>
    <w:bookmarkEnd w:id="22"/>
    <w:bookmarkStart w:id="23" w:name="mental-health-and-whole-child-support"/>
    <w:p>
      <w:pPr>
        <w:pStyle w:val="Heading2"/>
      </w:pPr>
      <w:r>
        <w:t xml:space="preserve">Mental Health and Whole-Child Support</w:t>
      </w:r>
    </w:p>
    <w:p>
      <w:pPr>
        <w:pStyle w:val="FirstParagraph"/>
      </w:pPr>
      <w:r>
        <w:t xml:space="preserve">The post-pandemic era has highlighted the urgent need for comprehensive mental health support in schools. In</w:t>
      </w:r>
      <w:r>
        <w:t xml:space="preserve"> </w:t>
      </w:r>
      <w:r>
        <w:rPr>
          <w:bCs/>
          <w:b/>
        </w:rPr>
        <w:t xml:space="preserve">United States San Francisco</w:t>
      </w:r>
      <w:r>
        <w:t xml:space="preserve">, where youth anxiety and depression rates are rising, an</w:t>
      </w:r>
      <w:r>
        <w:t xml:space="preserve"> </w:t>
      </w:r>
      <w:r>
        <w:rPr>
          <w:iCs/>
          <w:i/>
        </w:rPr>
        <w:t xml:space="preserve">Education Administrator</w:t>
      </w:r>
      <w:r>
        <w:t xml:space="preserve"> </w:t>
      </w:r>
      <w:r>
        <w:t xml:space="preserve">must prioritize wellness initiatives. This is not merely about hiring counselors; it involves creating a school climate that values emotional well-being alongside academic achievement. Administrators must integrate social-emotional learning (SEL) into the daily fabric of the school day, training staff to recognize signs of distress and providing safe spaces for students to process their experiences.</w:t>
      </w:r>
    </w:p>
    <w:p>
      <w:pPr>
        <w:pStyle w:val="BodyText"/>
      </w:pPr>
      <w:r>
        <w:t xml:space="preserve">Moreover, an</w:t>
      </w:r>
      <w:r>
        <w:t xml:space="preserve"> </w:t>
      </w:r>
      <w:r>
        <w:rPr>
          <w:bCs/>
          <w:b/>
        </w:rPr>
        <w:t xml:space="preserve">Education Administrator</w:t>
      </w:r>
      <w:r>
        <w:t xml:space="preserve"> </w:t>
      </w:r>
      <w:r>
        <w:t xml:space="preserve">in this region must address the trauma associated with housing instability and family separation. By partnering with local social services and health providers, these leaders can create a wrap-around support system that addresses the holistic needs of the child. This collaborative approach is essential in a dense urban environment where community resources are available but often fragmented.</w:t>
      </w:r>
    </w:p>
    <w:bookmarkEnd w:id="23"/>
    <w:bookmarkStart w:id="24" w:name="X9f63e2ff659da1250ee42b53a1f7ee4a43c9b77"/>
    <w:p>
      <w:pPr>
        <w:pStyle w:val="Heading2"/>
      </w:pPr>
      <w:r>
        <w:t xml:space="preserve">Conclusion: The Imperative of Adaptive Leadership</w:t>
      </w:r>
    </w:p>
    <w:p>
      <w:pPr>
        <w:pStyle w:val="FirstParagraph"/>
      </w:pPr>
      <w:r>
        <w:t xml:space="preserve">In conclusion, the role of an</w:t>
      </w:r>
      <w:r>
        <w:t xml:space="preserve"> </w:t>
      </w:r>
      <w:r>
        <w:rPr>
          <w:bCs/>
          <w:b/>
        </w:rPr>
        <w:t xml:space="preserve">Educational Administrator</w:t>
      </w:r>
      <w:r>
        <w:t xml:space="preserve"> </w:t>
      </w:r>
      <w:r>
        <w:t xml:space="preserve">in</w:t>
      </w:r>
      <w:r>
        <w:t xml:space="preserve"> </w:t>
      </w:r>
      <w:r>
        <w:rPr>
          <w:bCs/>
          <w:b/>
        </w:rPr>
        <w:t xml:space="preserve">United States San Francisco</w:t>
      </w:r>
      <w:r>
        <w:t xml:space="preserve"> </w:t>
      </w:r>
      <w:r>
        <w:t xml:space="preserve">is one of immense responsibility and dynamic challenge. It requires a leader who is not only pedagogically sound but also socially conscious, financially savvy, and emotionally intelligent. The administrator must bridge the gap between high expectations for academic excellence and the harsh realities faced by students in an unequal society.</w:t>
      </w:r>
    </w:p>
    <w:p>
      <w:pPr>
        <w:pStyle w:val="BodyText"/>
      </w:pPr>
      <w:r>
        <w:t xml:space="preserve">The future of education in this vibrant city depends on leaders who can inspire hope through action. By addressing housing instability for staff, leveraging technology for equity, championing inclusive curricula, and prioritizing mental health, an</w:t>
      </w:r>
      <w:r>
        <w:t xml:space="preserve"> </w:t>
      </w:r>
      <w:r>
        <w:rPr>
          <w:iCs/>
          <w:i/>
        </w:rPr>
        <w:t xml:space="preserve">Educational Administrator</w:t>
      </w:r>
      <w:r>
        <w:t xml:space="preserve"> </w:t>
      </w:r>
      <w:r>
        <w:t xml:space="preserve">can transform schools into beacons of opportunity. In</w:t>
      </w:r>
      <w:r>
        <w:t xml:space="preserve"> </w:t>
      </w:r>
      <w:r>
        <w:rPr>
          <w:bCs/>
          <w:b/>
        </w:rPr>
        <w:t xml:space="preserve">United States San Francisco</w:t>
      </w:r>
      <w:r>
        <w:t xml:space="preserve">, where the world watches closely how innovation and humanity can coexist, these administrators play a critical role in shaping the next generation of global citizens. Their work ensures that education remains a powerful engine for social mobility and community cohesion, proving that even in the face of adversity, learning can flourish when led with vision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Education Administrator in United States San Francisco</dc:title>
  <dc:creator/>
  <cp:keywords/>
  <dcterms:created xsi:type="dcterms:W3CDTF">2026-07-29T18:22:01Z</dcterms:created>
  <dcterms:modified xsi:type="dcterms:W3CDTF">2026-07-29T18:22:01Z</dcterms:modified>
</cp:coreProperties>
</file>

<file path=docProps/custom.xml><?xml version="1.0" encoding="utf-8"?>
<Properties xmlns="http://schemas.openxmlformats.org/officeDocument/2006/custom-properties" xmlns:vt="http://schemas.openxmlformats.org/officeDocument/2006/docPropsVTypes"/>
</file>