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d74316f1086205b956e0f23c4827af17b0f1e9a"/>
    <w:p>
      <w:pPr>
        <w:pStyle w:val="Heading1"/>
      </w:pPr>
      <w:r>
        <w:t xml:space="preserve">The Strategic Role of the Education Administrator in Vietnam Ho Chi Minh City</w:t>
      </w:r>
    </w:p>
    <w:p>
      <w:pPr>
        <w:pStyle w:val="FirstParagraph"/>
      </w:pPr>
      <w:r>
        <w:t xml:space="preserve">Vietnam has undergone a rapid and transformative economic expansion over the past three decades, positioning itself as one of Southeast Asia’s most dynamic markets. At the heart of this development lies an urgent need for human capital enhancement, making education a paramount national priority. Within this high-stakes environment, no single role is more critical than that of the</w:t>
      </w:r>
      <w:r>
        <w:t xml:space="preserve"> </w:t>
      </w:r>
      <w:r>
        <w:rPr>
          <w:bCs/>
          <w:b/>
        </w:rPr>
        <w:t xml:space="preserve">Education Administrator</w:t>
      </w:r>
      <w:r>
        <w:t xml:space="preserve">. Nowhere is this role more complex and consequential than in Vietnam Ho Chi Minh City. As the economic engine of the nation, Vietnam Ho Chi Minh City presents unique challenges and opportunities for educational leadership. This essay explores how Education Administrator roles must adapt to serve students in a rapidly modernizing metropolis like Vietnam Ho Chi Minh City.</w:t>
      </w:r>
    </w:p>
    <w:bookmarkStart w:id="20" w:name="X374db69828cc3dad24b09d3c8b0d67338ec001d"/>
    <w:p>
      <w:pPr>
        <w:pStyle w:val="Heading2"/>
      </w:pPr>
      <w:r>
        <w:t xml:space="preserve">The Context: Rapid Urbanization in Vietnam Ho Chi Minh City</w:t>
      </w:r>
    </w:p>
    <w:p>
      <w:pPr>
        <w:pStyle w:val="FirstParagraph"/>
      </w:pPr>
      <w:r>
        <w:t xml:space="preserve">Vietnam Ho Chi Minh City is a megacity with over nine million residents, experiencing intense population growth and urbanization. This demographic pressure creates an immediate demand for educational infrastructure that stretches beyond traditional public systems. For the modern Education Administrator, understanding the socio-economic fabric of Vietnam Ho Chi Minh City is not merely beneficial—it is essential.</w:t>
      </w:r>
    </w:p>
    <w:p>
      <w:pPr>
        <w:pStyle w:val="BodyText"/>
      </w:pPr>
      <w:r>
        <w:t xml:space="preserve">The city’s diverse population includes a large influx of migrants from rural areas seeking better opportunities, as well as an expanding middle class demanding international-standard schooling. Consequently, Education Administrator must manage resources that are often stretched thin while striving to maintain high educational standards. The disparity between urban and semi-urban districts within Vietnam Ho Chi Minh City means that equity in education is a constant challenge. An effective Education Administrator must navigate these disparities, ensuring that access to quality learning environments does not depend on socioeconomic status.</w:t>
      </w:r>
    </w:p>
    <w:bookmarkEnd w:id="20"/>
    <w:bookmarkStart w:id="21" w:name="Xf15bef96f1a2169aa6c5dc4bd7bca2afd3826c5"/>
    <w:p>
      <w:pPr>
        <w:pStyle w:val="Heading2"/>
      </w:pPr>
      <w:r>
        <w:t xml:space="preserve">Cultural Nuances and Educational Philosophy</w:t>
      </w:r>
    </w:p>
    <w:p>
      <w:pPr>
        <w:pStyle w:val="FirstParagraph"/>
      </w:pPr>
      <w:r>
        <w:t xml:space="preserve">In any discussion about the role of an Education Administrator in Vietnam Ho Chi Minh City, one cannot overlook cultural context. Vietnamese culture deeply values respect for teachers, academic excellence, and familial contribution to educational success. These cultural pillars provide a strong foundation for the</w:t>
      </w:r>
      <w:r>
        <w:t xml:space="preserve"> </w:t>
      </w:r>
      <w:r>
        <w:rPr>
          <w:bCs/>
          <w:b/>
        </w:rPr>
        <w:t xml:space="preserve">Education Administrator</w:t>
      </w:r>
      <w:r>
        <w:t xml:space="preserve">. However, globalization is shifting expectations. Parents in Vietnam Ho Chi Minh City increasingly demand critical thinking skills, digital literacy alongside rote memorization.</w:t>
      </w:r>
    </w:p>
    <w:p>
      <w:pPr>
        <w:pStyle w:val="BodyText"/>
      </w:pPr>
      <w:r>
        <w:t xml:space="preserve">An effective Education Administrator must bridge these cultural expectations with modern pedagogical requirements. They serve as cultural brokers who interpret global educational trends—such as project-based learning or student-centered instruction—and adapt them to fit the local context of Vietnam Ho Chi Minh City. Failure to respect local traditions while failing to introduce innovative methods can result in resistance from both staff and parents. Therefore, the Education Administrator must possess strong diplomatic skills, fostering trust among stakeholders who may be skeptical of rapid changes.</w:t>
      </w:r>
    </w:p>
    <w:bookmarkEnd w:id="21"/>
    <w:bookmarkStart w:id="22" w:name="Xe5621ad1ae66d5d467dc69602cc1ab76e4e8fd8"/>
    <w:p>
      <w:pPr>
        <w:pStyle w:val="Heading2"/>
      </w:pPr>
      <w:r>
        <w:t xml:space="preserve">Digital Transformation and Infrastructure Management</w:t>
      </w:r>
    </w:p>
    <w:p>
      <w:pPr>
        <w:pStyle w:val="FirstParagraph"/>
      </w:pPr>
      <w:r>
        <w:t xml:space="preserve">The acceleration of technology integration post-pandemic has fundamentally altered the landscape for Education Administrator roles across Vietnam Ho Chi Minh City. Schools are no longer just physical locations but digital ecosystems. In a city known for its entrepreneurial spirit and tech-savvy population, schools in Vietnam Ho Chi Minh City are expected to offer cutting-edge technological resources.</w:t>
      </w:r>
    </w:p>
    <w:p>
      <w:pPr>
        <w:pStyle w:val="BodyText"/>
      </w:pPr>
      <w:r>
        <w:t xml:space="preserve">The Education Administrator is responsible for budgeting not only for textbooks and facilities but also for learning management systems, cybersecurity measures, and hardware maintenance. They must ensure that teachers in Vietnam Ho Chi Minh City receive adequate training to utilize these tools effectively. Furthermore, they must address the "digital divide" where some families may lack reliable internet access at home—a common issue in certain parts of Vietnam Ho Chi Minh City. The Education Administrator plays a pivotal role in creating inclusive digital policies that ensure no student is left behind due to technological disparities.</w:t>
      </w:r>
    </w:p>
    <w:bookmarkEnd w:id="22"/>
    <w:bookmarkStart w:id="23" w:name="Xd441d66370d025dd60c98467307ef77427cc17e"/>
    <w:p>
      <w:pPr>
        <w:pStyle w:val="Heading2"/>
      </w:pPr>
      <w:r>
        <w:t xml:space="preserve">Talent Acquisition and Teacher Development</w:t>
      </w:r>
    </w:p>
    <w:p>
      <w:pPr>
        <w:pStyle w:val="FirstParagraph"/>
      </w:pPr>
      <w:r>
        <w:t xml:space="preserve">The quality of education is directly tied to the quality of its educators. In Vietnam Ho Chi Minh City, competition for top teaching talent among international schools, private institutions, and public entities is fierce. The Education Administrator must serve as a strategic HR leader who can attract, retain, and develop exceptional staff.</w:t>
      </w:r>
    </w:p>
    <w:p>
      <w:pPr>
        <w:pStyle w:val="BodyText"/>
      </w:pPr>
      <w:r>
        <w:t xml:space="preserve">This involves designing professional development programs tailored to the specific needs of teachers working in Vietnam Ho Chi Minh City. Whether it is helping local teachers adapt to international curricula or providing support for expatriate educators navigating cultural nuances in Vietnam Ho Chi Minh City, the Education Administrator facilitates a supportive and collaborative work environment. Burnout is a significant risk in high-pressure educational settings; thus, the Education Administrator must prioritize teacher well-being to maintain institutional stability.</w:t>
      </w:r>
    </w:p>
    <w:bookmarkEnd w:id="23"/>
    <w:bookmarkStart w:id="24" w:name="Xc2f762db50af643ed2ba04be4273f2705f1ef49"/>
    <w:p>
      <w:pPr>
        <w:pStyle w:val="Heading2"/>
      </w:pPr>
      <w:r>
        <w:t xml:space="preserve">Community Engagement and Strategic Partnerships</w:t>
      </w:r>
    </w:p>
    <w:p>
      <w:pPr>
        <w:pStyle w:val="FirstParagraph"/>
      </w:pPr>
      <w:r>
        <w:t xml:space="preserve">Educational institutions cannot operate in isolation. In Vietnam Ho Chi Minh City, successful schools engage deeply with their communities, local businesses, and government bodies. The Education Administrator acts as the primary liaison between the school and the broader society.</w:t>
      </w:r>
    </w:p>
    <w:p>
      <w:pPr>
        <w:pStyle w:val="BodyText"/>
      </w:pPr>
      <w:r>
        <w:t xml:space="preserve">This may involve partnering with technology companies headquartered in Districts of Vietnam Ho Chi Minh City to offer internships for high school students or collaborating with local universities to create pathways for higher education. Additionally, parent-teacher associations are powerful forces in Vietnamese culture. The Education Administrator must harness this energy positively, transforming parental anxiety into constructive collaboration.</w:t>
      </w:r>
    </w:p>
    <w:bookmarkEnd w:id="24"/>
    <w:bookmarkStart w:id="25" w:name="conclusion-a-catalyst-for-future-growth"/>
    <w:p>
      <w:pPr>
        <w:pStyle w:val="Heading2"/>
      </w:pPr>
      <w:r>
        <w:t xml:space="preserve">Conclusion: A Catalyst for Future Growth</w:t>
      </w:r>
    </w:p>
    <w:p>
      <w:pPr>
        <w:pStyle w:val="FirstParagraph"/>
      </w:pPr>
      <w:r>
        <w:t xml:space="preserve">In summary, the role of the Education Administrator in Vietnam Ho Chi Minh City is multifaceted and demanding. It requires a blend of managerial expertise, cultural sensitivity, technological foresight, and strategic vision. As Vietnam Ho Chi Minh City continues to evolve into a global hub for commerce and innovation, its education system must keep pace to produce competitive citizens.</w:t>
      </w:r>
    </w:p>
    <w:p>
      <w:pPr>
        <w:pStyle w:val="BodyText"/>
      </w:pPr>
      <w:r>
        <w:t xml:space="preserve">The Education Administrator stands at the forefront of this transformation. By balancing respect for traditional values with the necessities of modernization, they ensure that students in Vietnam Ho Chi Minh City are prepared not just for academic exams, but for life in a complex global society. The challenges are significant, but so is the potential reward: a generation empowered by high-quality education who will drive Vietnam Ho Chi Minh City’s future prosperity. Ultimately, investing in strong Education Administrator leadership is an investment in the soul of Vietnam Ho Chi Minh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Vietnam Ho Chi Minh City</dc:title>
  <dc:creator/>
  <dc:language>en</dc:language>
  <cp:keywords/>
  <dcterms:created xsi:type="dcterms:W3CDTF">2026-07-29T22:34:51Z</dcterms:created>
  <dcterms:modified xsi:type="dcterms:W3CDTF">2026-07-29T22:34:51Z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