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Auckland</w:t>
      </w:r>
    </w:p>
    <w:bookmarkStart w:id="27" w:name="X164145560acd44d7e06107932f7ce475101d4e4"/>
    <w:p>
      <w:pPr>
        <w:pStyle w:val="Heading1"/>
      </w:pPr>
      <w:r>
        <w:t xml:space="preserve">The Critical Role of the Environmental Engineer in New Zealand Auckland</w:t>
      </w:r>
    </w:p>
    <w:p>
      <w:pPr>
        <w:pStyle w:val="FirstParagraph"/>
      </w:pPr>
      <w:r>
        <w:rPr>
          <w:bCs/>
          <w:b/>
        </w:rPr>
        <w:t xml:space="preserve">Abstract:</w:t>
      </w:r>
      <w:r>
        <w:br/>
      </w:r>
      <w:r>
        <w:t xml:space="preserve">This essay explores the multifaceted role of the</w:t>
      </w:r>
      <w:r>
        <w:t xml:space="preserve"> </w:t>
      </w:r>
      <w:hyperlink w:anchor="env-engineer">
        <w:r>
          <w:rPr>
            <w:rStyle w:val="Hyperlink"/>
          </w:rPr>
          <w:t xml:space="preserve">Environmental Engineer</w:t>
        </w:r>
      </w:hyperlink>
      <w:r>
        <w:t xml:space="preserve">, specifically within the unique geographical and regulatory context of</w:t>
      </w:r>
      <w:r>
        <w:t xml:space="preserve"> </w:t>
      </w:r>
      <w:hyperlink w:anchor="nz-auckland">
        <w:r>
          <w:rPr>
            <w:rStyle w:val="Hyperlink"/>
          </w:rPr>
          <w:t xml:space="preserve">New Zealand Auckland</w:t>
        </w:r>
      </w:hyperlink>
      <w:r>
        <w:t xml:space="preserve">. It examines how these professionals address local challenges such as wastewater management, stormwater control, and sustainable urban development.</w:t>
      </w:r>
    </w:p>
    <w:bookmarkStart w:id="20" w:name="intro"/>
    <w:p>
      <w:pPr>
        <w:pStyle w:val="Heading2"/>
      </w:pPr>
      <w:r>
        <w:t xml:space="preserve">Introduction to Sustainable Urbanism in Auckland</w:t>
      </w:r>
    </w:p>
    <w:p>
      <w:pPr>
        <w:pStyle w:val="FirstParagraph"/>
      </w:pPr>
      <w:r>
        <w:t xml:space="preserve">Auckland, often referred to as the "City of Sails," is the largest metropolitan area in New Zealand. With a rapidly growing population and a landscape defined by harbours, volcanoes, and rainforests, the city faces significant environmental pressures. The balance between urban expansion and ecological preservation is delicate. In this complex ecosystem, the</w:t>
      </w:r>
      <w:r>
        <w:t xml:space="preserve"> </w:t>
      </w:r>
      <w:hyperlink w:anchor="env-engineer">
        <w:r>
          <w:rPr>
            <w:rStyle w:val="Hyperlink"/>
          </w:rPr>
          <w:t xml:space="preserve">Environmental Engineer</w:t>
        </w:r>
      </w:hyperlink>
      <w:r>
        <w:t xml:space="preserve"> </w:t>
      </w:r>
      <w:r>
        <w:t xml:space="preserve">serves as a crucial bridge between human infrastructure needs and natural system limitations. Unlike traditional civil engineers who focus primarily on structural integrity, the</w:t>
      </w:r>
      <w:r>
        <w:t xml:space="preserve"> </w:t>
      </w:r>
      <w:hyperlink w:anchor="env-engineer">
        <w:r>
          <w:rPr>
            <w:rStyle w:val="Hyperlink"/>
          </w:rPr>
          <w:t xml:space="preserve">Environmental Engineer</w:t>
        </w:r>
      </w:hyperlink>
      <w:r>
        <w:t xml:space="preserve"> </w:t>
      </w:r>
      <w:r>
        <w:t xml:space="preserve">integrates biological, chemical, and physical principles to solve environmental problems. In the specific context of</w:t>
      </w:r>
      <w:r>
        <w:t xml:space="preserve"> </w:t>
      </w:r>
      <w:hyperlink w:anchor="nz-auckland">
        <w:r>
          <w:rPr>
            <w:rStyle w:val="Hyperlink"/>
          </w:rPr>
          <w:t xml:space="preserve">New Zealand Auckland</w:t>
        </w:r>
      </w:hyperlink>
      <w:r>
        <w:t xml:space="preserve">, this discipline is not merely an option but a necessity for long-term sustainability.</w:t>
      </w:r>
    </w:p>
    <w:bookmarkEnd w:id="20"/>
    <w:bookmarkStart w:id="21" w:name="water-management"/>
    <w:p>
      <w:pPr>
        <w:pStyle w:val="Heading2"/>
      </w:pPr>
      <w:r>
        <w:t xml:space="preserve">Water Management: The Heart of Auckland’s Challenge</w:t>
      </w:r>
    </w:p>
    <w:p>
      <w:pPr>
        <w:pStyle w:val="FirstParagraph"/>
      </w:pPr>
      <w:r>
        <w:t xml:space="preserve">The most pressing issue facing</w:t>
      </w:r>
      <w:r>
        <w:t xml:space="preserve"> </w:t>
      </w:r>
      <w:hyperlink w:anchor="nz-auckland">
        <w:r>
          <w:rPr>
            <w:rStyle w:val="Hyperlink"/>
          </w:rPr>
          <w:t xml:space="preserve">New Zealand Auckland</w:t>
        </w:r>
      </w:hyperlink>
      <w:r>
        <w:t xml:space="preserve"> </w:t>
      </w:r>
      <w:r>
        <w:t xml:space="preserve">today is water management. Due to its volcanic geology, the city relies heavily on groundwater resources, which are finite and vulnerable to contamination. Furthermore, Auckland’s historic infrastructure suffers from a combined sewer system in many suburbs. During heavy rainfall events, this system often overflows, releasing untreated sewage into rivers and harbours such as Waitematā Harbour and Manukau Harbour. This phenomenon poses severe risks to public health and marine biodiversity.</w:t>
      </w:r>
    </w:p>
    <w:p>
      <w:pPr>
        <w:pStyle w:val="BodyText"/>
      </w:pPr>
      <w:r>
        <w:t xml:space="preserve">The</w:t>
      </w:r>
      <w:r>
        <w:t xml:space="preserve"> </w:t>
      </w:r>
      <w:hyperlink w:anchor="env-engineer">
        <w:r>
          <w:rPr>
            <w:rStyle w:val="Hyperlink"/>
          </w:rPr>
          <w:t xml:space="preserve">Environmental Engineer</w:t>
        </w:r>
      </w:hyperlink>
      <w:r>
        <w:t xml:space="preserve"> </w:t>
      </w:r>
      <w:r>
        <w:t xml:space="preserve">is at the forefront of solving this crisis through innovative design projects like the Waikato Stormwater Initiative. These engineers design large-scale underground storage tunnels and advanced treatment plants that capture stormwater runoff before it enters waterways. They utilize hydrological modeling to predict flow rates and ensure that infrastructure can handle extreme weather events exacerbated by climate change. By focusing on both wastewater and stormwater separation, the</w:t>
      </w:r>
      <w:r>
        <w:t xml:space="preserve"> </w:t>
      </w:r>
      <w:hyperlink w:anchor="env-engineer">
        <w:r>
          <w:rPr>
            <w:rStyle w:val="Hyperlink"/>
          </w:rPr>
          <w:t xml:space="preserve">Environmental Engineer</w:t>
        </w:r>
      </w:hyperlink>
      <w:r>
        <w:t xml:space="preserve"> </w:t>
      </w:r>
      <w:r>
        <w:t xml:space="preserve">helps restore the ecological health of Auckland’s water bodies, making them safe for recreation and preserving native aquatic life.</w:t>
      </w:r>
    </w:p>
    <w:bookmarkEnd w:id="21"/>
    <w:bookmarkStart w:id="22" w:name="air-quality"/>
    <w:p>
      <w:pPr>
        <w:pStyle w:val="Heading2"/>
      </w:pPr>
      <w:r>
        <w:t xml:space="preserve">Air Quality and Industrial Compliance</w:t>
      </w:r>
    </w:p>
    <w:p>
      <w:pPr>
        <w:pStyle w:val="FirstParagraph"/>
      </w:pPr>
      <w:r>
        <w:t xml:space="preserve">Beyond water, air quality is another critical domain where the</w:t>
      </w:r>
      <w:r>
        <w:t xml:space="preserve"> </w:t>
      </w:r>
      <w:hyperlink w:anchor="env-engineer">
        <w:r>
          <w:rPr>
            <w:rStyle w:val="Hyperlink"/>
          </w:rPr>
          <w:t xml:space="preserve">Environmental Engineer</w:t>
        </w:r>
      </w:hyperlink>
      <w:r>
        <w:t xml:space="preserve"> </w:t>
      </w:r>
      <w:r>
        <w:t xml:space="preserve">operates in</w:t>
      </w:r>
      <w:r>
        <w:t xml:space="preserve"> </w:t>
      </w:r>
      <w:hyperlink w:anchor="nz-auckland">
        <w:r>
          <w:rPr>
            <w:rStyle w:val="Hyperlink"/>
          </w:rPr>
          <w:t xml:space="preserve">New Zealand Auckland</w:t>
        </w:r>
      </w:hyperlink>
      <w:r>
        <w:t xml:space="preserve">. As a major economic hub with growing industrial activity and traffic congestion, Auckland faces challenges related to particulate matter (PM2.5) and nitrogen dioxide emissions. Environmental engineers design filtration systems for industrial facilities, ensuring that factories and construction sites comply with the National Environmental Standards for Air Quality.</w:t>
      </w:r>
    </w:p>
    <w:p>
      <w:pPr>
        <w:pStyle w:val="BodyText"/>
      </w:pPr>
      <w:r>
        <w:t xml:space="preserve">Moreover, they are involved in urban planning strategies that reduce pollution at the source. This includes designing green infrastructure such as vertical gardens and permeable pavements that filter airborne pollutants while also managing heat island effects. The</w:t>
      </w:r>
      <w:r>
        <w:t xml:space="preserve"> </w:t>
      </w:r>
      <w:hyperlink w:anchor="env-engineer">
        <w:r>
          <w:rPr>
            <w:rStyle w:val="Hyperlink"/>
          </w:rPr>
          <w:t xml:space="preserve">Environmental Engineer</w:t>
        </w:r>
      </w:hyperlink>
      <w:r>
        <w:t xml:space="preserve"> </w:t>
      </w:r>
      <w:r>
        <w:t xml:space="preserve">works closely with government agencies like Auckland Council to monitor air quality data and implement mitigation strategies. Their work ensures that economic growth does not come at the cost of respiratory health for residents.</w:t>
      </w:r>
    </w:p>
    <w:bookmarkEnd w:id="22"/>
    <w:bookmarkStart w:id="23" w:name="waste-circular-economy"/>
    <w:p>
      <w:pPr>
        <w:pStyle w:val="Heading2"/>
      </w:pPr>
      <w:r>
        <w:t xml:space="preserve">Waste Management and the Circular Economy</w:t>
      </w:r>
    </w:p>
    <w:p>
      <w:pPr>
        <w:pStyle w:val="FirstParagraph"/>
      </w:pPr>
      <w:r>
        <w:t xml:space="preserve">New Zealand has made significant strides towards a circular economy, moving away from linear "take-make-dispose" models. In</w:t>
      </w:r>
      <w:r>
        <w:t xml:space="preserve"> </w:t>
      </w:r>
      <w:hyperlink w:anchor="nz-auckland">
        <w:r>
          <w:rPr>
            <w:rStyle w:val="Hyperlink"/>
          </w:rPr>
          <w:t xml:space="preserve">New Zealand Auckland</w:t>
        </w:r>
      </w:hyperlink>
      <w:r>
        <w:t xml:space="preserve">, landfills are reaching capacity, and the environmental cost of waste is increasingly recognized. The</w:t>
      </w:r>
      <w:r>
        <w:t xml:space="preserve"> </w:t>
      </w:r>
      <w:hyperlink w:anchor="env-engineer">
        <w:r>
          <w:rPr>
            <w:rStyle w:val="Hyperlink"/>
          </w:rPr>
          <w:t xml:space="preserve">Environmental Engineer</w:t>
        </w:r>
      </w:hyperlink>
      <w:r>
        <w:t xml:space="preserve"> </w:t>
      </w:r>
      <w:r>
        <w:t xml:space="preserve">plays a pivotal role in designing waste-to-energy facilities, composting systems, and recycling plants that maximize resource recovery.</w:t>
      </w:r>
    </w:p>
    <w:p>
      <w:pPr>
        <w:pStyle w:val="BodyText"/>
      </w:pPr>
      <w:r>
        <w:t xml:space="preserve">These professionals develop life-cycle assessments (LCAs) for new developments to minimize the environmental footprint of construction materials. They design systems for the safe disposal of hazardous waste and promote extended producer responsibility schemes. By integrating circular economy principles into engineering designs, they help Auckland reduce its reliance on virgin resources and lower greenhouse gas emissions associated with waste decomposition.</w:t>
      </w:r>
    </w:p>
    <w:bookmarkEnd w:id="23"/>
    <w:bookmarkStart w:id="24" w:name="regulatory-framework"/>
    <w:p>
      <w:pPr>
        <w:pStyle w:val="Heading2"/>
      </w:pPr>
      <w:r>
        <w:t xml:space="preserve">Regulatory Frameworks and Policy Influence</w:t>
      </w:r>
    </w:p>
    <w:p>
      <w:pPr>
        <w:pStyle w:val="FirstParagraph"/>
      </w:pPr>
      <w:r>
        <w:t xml:space="preserve">The work of the</w:t>
      </w:r>
      <w:r>
        <w:t xml:space="preserve"> </w:t>
      </w:r>
      <w:hyperlink w:anchor="env-engineer">
        <w:r>
          <w:rPr>
            <w:rStyle w:val="Hyperlink"/>
          </w:rPr>
          <w:t xml:space="preserve">Environmental Engineer</w:t>
        </w:r>
      </w:hyperlink>
      <w:r>
        <w:t xml:space="preserve"> </w:t>
      </w:r>
      <w:r>
        <w:t xml:space="preserve">in</w:t>
      </w:r>
      <w:r>
        <w:t xml:space="preserve"> </w:t>
      </w:r>
      <w:hyperlink w:anchor="nz-auckland">
        <w:r>
          <w:rPr>
            <w:rStyle w:val="Hyperlink"/>
          </w:rPr>
          <w:t xml:space="preserve">New Zealand Auckland</w:t>
        </w:r>
      </w:hyperlink>
      <w:r>
        <w:t xml:space="preserve"> </w:t>
      </w:r>
      <w:r>
        <w:t xml:space="preserve">is deeply intertwined with local and national regulations. The Resource Management Act (RMA) and its proposed replacements set strict guidelines for resource use. Engineers must ensure that all projects comply with these legal frameworks, which often require detailed Environmental Impact Assessments (EIAs).</w:t>
      </w:r>
    </w:p>
    <w:p>
      <w:pPr>
        <w:pStyle w:val="BodyText"/>
      </w:pPr>
      <w:r>
        <w:t xml:space="preserve">However, their role extends beyond compliance. The</w:t>
      </w:r>
      <w:r>
        <w:t xml:space="preserve"> </w:t>
      </w:r>
      <w:hyperlink w:anchor="env-engineer">
        <w:r>
          <w:rPr>
            <w:rStyle w:val="Hyperlink"/>
          </w:rPr>
          <w:t xml:space="preserve">Environmental Engineer</w:t>
        </w:r>
      </w:hyperlink>
      <w:r>
        <w:t xml:space="preserve"> </w:t>
      </w:r>
      <w:r>
        <w:t xml:space="preserve">acts as an advisor to policymakers and community stakeholders. They translate complex scientific data into actionable insights for city planners and elected officials. This collaborative approach ensures that engineering solutions are not only technically sound but also socially acceptable and environmentally sustainable. In</w:t>
      </w:r>
      <w:r>
        <w:t xml:space="preserve"> </w:t>
      </w:r>
      <w:hyperlink w:anchor="nz-auckland">
        <w:r>
          <w:rPr>
            <w:rStyle w:val="Hyperlink"/>
          </w:rPr>
          <w:t xml:space="preserve">New Zealand Auckland</w:t>
        </w:r>
      </w:hyperlink>
      <w:r>
        <w:t xml:space="preserve">, this involves engaging with iwi (Māori tribes) to respect Te Tiriti o Waitangi (the Treaty of Waitangi) obligations, ensuring that indigenous values regarding kaitiakitanga (guardianship of the environment) are integrated into engineering projects.</w:t>
      </w:r>
    </w:p>
    <w:bookmarkEnd w:id="24"/>
    <w:bookmarkStart w:id="25" w:name="climate-resilience"/>
    <w:p>
      <w:pPr>
        <w:pStyle w:val="Heading2"/>
      </w:pPr>
      <w:r>
        <w:t xml:space="preserve">Climate Change Adaptation and Resilience</w:t>
      </w:r>
    </w:p>
    <w:p>
      <w:pPr>
        <w:pStyle w:val="FirstParagraph"/>
      </w:pPr>
      <w:r>
        <w:t xml:space="preserve">Auckland is particularly vulnerable to the impacts of climate change, including sea-level rise, increased frequency of extreme weather events, and changing precipitation patterns. The</w:t>
      </w:r>
      <w:r>
        <w:t xml:space="preserve"> </w:t>
      </w:r>
      <w:hyperlink w:anchor="env-engineer">
        <w:r>
          <w:rPr>
            <w:rStyle w:val="Hyperlink"/>
          </w:rPr>
          <w:t xml:space="preserve">Environmental Engineer</w:t>
        </w:r>
      </w:hyperlink>
      <w:r>
        <w:t xml:space="preserve"> </w:t>
      </w:r>
      <w:r>
        <w:t xml:space="preserve">is essential in designing resilient infrastructure that can withstand these changes. This includes elevating critical infrastructure above projected flood levels, creating natural floodplains to absorb excess water, and reinforcing coastal defenses.</w:t>
      </w:r>
    </w:p>
    <w:p>
      <w:pPr>
        <w:pStyle w:val="BodyText"/>
      </w:pPr>
      <w:r>
        <w:t xml:space="preserve">Innovation is key here. Environmental engineers are exploring nature-based solutions, such as restoring wetlands to act as natural sponges for stormwater while providing habitats for native species. These dual-purpose solutions highlight the adaptive role of the</w:t>
      </w:r>
      <w:r>
        <w:t xml:space="preserve"> </w:t>
      </w:r>
      <w:hyperlink w:anchor="env-engineer">
        <w:r>
          <w:rPr>
            <w:rStyle w:val="Hyperlink"/>
          </w:rPr>
          <w:t xml:space="preserve">Environmental Engineer</w:t>
        </w:r>
      </w:hyperlink>
      <w:r>
        <w:t xml:space="preserve"> </w:t>
      </w:r>
      <w:r>
        <w:t xml:space="preserve">in</w:t>
      </w:r>
      <w:r>
        <w:t xml:space="preserve"> </w:t>
      </w:r>
      <w:hyperlink w:anchor="nz-auckland">
        <w:r>
          <w:rPr>
            <w:rStyle w:val="Hyperlink"/>
          </w:rPr>
          <w:t xml:space="preserve">New Zealand Auckland</w:t>
        </w:r>
      </w:hyperlink>
      <w:r>
        <w:t xml:space="preserve">, where engineering must work with nature rather than against it.</w:t>
      </w:r>
    </w:p>
    <w:bookmarkEnd w:id="25"/>
    <w:bookmarkStart w:id="26" w:name="conclusion"/>
    <w:p>
      <w:pPr>
        <w:pStyle w:val="Heading2"/>
      </w:pPr>
      <w:r>
        <w:t xml:space="preserve">Conclusion</w:t>
      </w:r>
    </w:p>
    <w:p>
      <w:pPr>
        <w:pStyle w:val="FirstParagraph"/>
      </w:pPr>
      <w:r>
        <w:t xml:space="preserve">In conclusion, the</w:t>
      </w:r>
      <w:r>
        <w:t xml:space="preserve"> </w:t>
      </w:r>
      <w:hyperlink w:anchor="env-engineer">
        <w:r>
          <w:rPr>
            <w:rStyle w:val="Hyperlink"/>
          </w:rPr>
          <w:t xml:space="preserve">Environmental Engineer</w:t>
        </w:r>
      </w:hyperlink>
      <w:r>
        <w:t xml:space="preserve"> </w:t>
      </w:r>
      <w:r>
        <w:t xml:space="preserve">is indispensable to the future of</w:t>
      </w:r>
      <w:r>
        <w:t xml:space="preserve"> </w:t>
      </w:r>
      <w:hyperlink w:anchor="nz-auckland">
        <w:r>
          <w:rPr>
            <w:rStyle w:val="Hyperlink"/>
          </w:rPr>
          <w:t xml:space="preserve">New Zealand Auckland</w:t>
        </w:r>
      </w:hyperlink>
      <w:r>
        <w:t xml:space="preserve">. From managing complex water systems and improving air quality to advancing waste reduction strategies and ensuring climate resilience, their expertise addresses the city’s most critical environmental challenges. As Auckland continues to grow, the demand for skilled professionals who can harmonize urban development with ecological stewardship will only increase. The</w:t>
      </w:r>
      <w:r>
        <w:t xml:space="preserve"> </w:t>
      </w:r>
      <w:hyperlink w:anchor="env-engineer">
        <w:r>
          <w:rPr>
            <w:rStyle w:val="Hyperlink"/>
          </w:rPr>
          <w:t xml:space="preserve">Environmental Engineer</w:t>
        </w:r>
      </w:hyperlink>
      <w:r>
        <w:t xml:space="preserve"> </w:t>
      </w:r>
      <w:r>
        <w:t xml:space="preserve">stands as a guardian of public health and environmental integrity, ensuring that Auckland remains a vibrant, livable city for generations to come.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Environmental Engineer in New Zealand Auckland</dc:title>
  <dc:creator/>
  <dc:language>en</dc:language>
  <cp:keywords/>
  <dcterms:created xsi:type="dcterms:W3CDTF">2026-07-29T18:59:01Z</dcterms:created>
  <dcterms:modified xsi:type="dcterms:W3CDTF">2026-07-29T18:59:01Z</dcterms:modified>
</cp:coreProperties>
</file>

<file path=docProps/custom.xml><?xml version="1.0" encoding="utf-8"?>
<Properties xmlns="http://schemas.openxmlformats.org/officeDocument/2006/custom-properties" xmlns:vt="http://schemas.openxmlformats.org/officeDocument/2006/docPropsVTypes"/>
</file>