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Barcelona</w:t>
      </w:r>
    </w:p>
    <w:bookmarkStart w:id="20" w:name="X57dce28ed52bc6ddcbb7ee56adea2e8128efa0f"/>
    <w:p>
      <w:pPr>
        <w:pStyle w:val="Heading1"/>
      </w:pPr>
      <w:r>
        <w:t xml:space="preserve">Sustaining the Mediterranean Metropolis: The Critical Role of the Environmental Engineer in Spain, Specifically Barcelona</w:t>
      </w:r>
    </w:p>
    <w:p>
      <w:pPr>
        <w:pStyle w:val="FirstParagraph"/>
      </w:pPr>
      <w:r>
        <w:t xml:space="preserve">In an era defined by rapid urbanization, climate change acceleration, and resource scarcity, the profession of the Environmental Engineer has transcended its traditional boundaries to become a cornerstone of modern sustainable development. Nowhere is this more evident than in Spain Barcelona. As one of Europe's most vibrant coastal cities and a primary economic hub within Spain Barcelona faces unique ecological challenges that require specialized technical expertise. The Environmental Engineer serves not merely as a regulator or consultant, but as an essential architect of resilience, ensuring that the dynamic interplay between human habitation and natural ecosystems remains balanced.</w:t>
      </w:r>
    </w:p>
    <w:p>
      <w:pPr>
        <w:pStyle w:val="BodyText"/>
      </w:pPr>
      <w:r>
        <w:t xml:space="preserve">To understand the significance of this role, one must first appreciate the geographical and demographic context of Spain Barcelona. Located on the northeastern coast along the Mediterranean Sea, Barcelona is a city characterized by high population density, historic urban fabrics constrained by physical limits, and a heavy reliance on tourism. This intense pressure on local resources creates a complex web of environmental issues. The Environmental Engineer in this region must navigate these complexities with precision, addressing everything from water scarcity to air quality management within the dense urban sprawl typical of Spain Barcelona.</w:t>
      </w:r>
    </w:p>
    <w:p>
      <w:pPr>
        <w:pStyle w:val="BodyText"/>
      </w:pPr>
      <w:r>
        <w:t xml:space="preserve">One of the most pressing challenges facing the region is water resource management. Although historically blessed by rainfall, climate change has brought prolonged droughts to Spain Barcelona, threatening both domestic supply and agricultural viability inland. The Environmental Engineer plays a pivotal role in designing and implementing advanced wastewater treatment systems that go beyond simple purification. In Spain Barcelona, engineers are at the forefront of promoting water reuse strategies. By treating sewage water to high standards suitable for irrigation or industrial use, they help conserve precious freshwater reserves for human consumption. This circular economy approach is vital for the long-term sustainability of Spain Barcelona, transforming a potential liability—waste water—into a valuable resource.</w:t>
      </w:r>
    </w:p>
    <w:p>
      <w:pPr>
        <w:pStyle w:val="BodyText"/>
      </w:pPr>
      <w:r>
        <w:t xml:space="preserve">Beyond water, air quality represents another critical domain where the Environmental Engineer exerts influence. As a major port city and industrial center in Spain Barcelona experiences significant emissions from transportation and maritime activities. The rise of electric mobility zones (ZBE) in central Barcelona has necessitated rigorous monitoring and strategic planning to ensure compliance with European Union air quality directives. Environmental Engineers utilize sophisticated modeling software to predict pollution dispersion, identify hotspots, and recommend interventions such as green infrastructure development or traffic flow optimization. Their work directly impacts public health, reducing respiratory illnesses associated with particulate matter exposure in the densely populated districts of Spain Barcelona.</w:t>
      </w:r>
    </w:p>
    <w:p>
      <w:pPr>
        <w:pStyle w:val="BodyText"/>
      </w:pPr>
      <w:r>
        <w:t xml:space="preserve">Furthermore, waste management is a cornerstone of urban sustainability in Spain Barcelona. The transition from landfill dependency to sophisticated recycling and recovery facilities requires continuous engineering innovation. Environmental Engineers are responsible for optimizing collection logistics, enhancing sorting technologies, and managing organic waste through anaerobic digestion processes that generate biogas. In the context of Spain Barcelona's push toward becoming a "Smart City," these engineers integrate digital solutions to monitor waste levels in real-time, thereby reducing the carbon footprint of garbage trucks and improving operational efficiency. This technical leadership ensures that the city meets national and international targets for waste reduction and resource recovery.</w:t>
      </w:r>
    </w:p>
    <w:p>
      <w:pPr>
        <w:pStyle w:val="BodyText"/>
      </w:pPr>
      <w:r>
        <w:t xml:space="preserve">The integration of renewable energy sources also falls under the purview of the Environmental Engineer, particularly in adapting existing infrastructure within Spain Barcelona. The city’s historic architecture often presents challenges for installing solar panels or wind turbines. Therefore, engineers must develop aesthetically pleasing yet efficient energy solutions that respect heritage while meeting modern sustainability goals. This might involve incorporating photovoltaic materials into building facades or designing district heating and cooling systems powered by renewable sources. Such initiatives are crucial for decarbonizing the urban environment of Spain Barcelona and reducing its reliance on fossil fuels.</w:t>
      </w:r>
    </w:p>
    <w:p>
      <w:pPr>
        <w:pStyle w:val="BodyText"/>
      </w:pPr>
      <w:r>
        <w:t xml:space="preserve">Moreover, climate adaptation strategies require a proactive approach from Environmental Engineers. Rising sea levels pose a tangible threat to Barcelona’s coastal areas, such as Barceloneta. Engineers are involved in designing resilient coastal defenses that protect against storm surges while preserving the ecological integrity of the littoral zone. These projects often involve "soft engineering" techniques, such as restoring dunes and wetlands, which provide natural buffers against erosion and flooding. By blending civil engineering principles with ecological restoration, these professionals ensure that Spain Barcelona remains safe and habitable despite changing climatic conditions.</w:t>
      </w:r>
    </w:p>
    <w:p>
      <w:pPr>
        <w:pStyle w:val="BodyText"/>
      </w:pPr>
      <w:r>
        <w:t xml:space="preserve">In conclusion, the Environmental Engineer is indispensable to the future of Spain Barcelona. Their multidisciplinary expertise bridges the gap between industrial development and environmental preservation. From managing scarce water resources and improving air quality to revolutionizing waste management and adapting to climate change, their contributions are foundational to maintaining the livability of this iconic city. As Spain Barcelona continues to grow and evolve, the demand for skilled Environmental Engineers will only increase. They are not just solving technical problems; they are safeguarding the quality of life for millions of residents and preserving the unique environmental heritage of one of Europe’s most cherished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Spain: A Focus on Barcelona</dc:title>
  <dc:creator/>
  <cp:keywords/>
  <dcterms:created xsi:type="dcterms:W3CDTF">2026-07-29T15:23:10Z</dcterms:created>
  <dcterms:modified xsi:type="dcterms:W3CDTF">2026-07-29T15:23:10Z</dcterms:modified>
</cp:coreProperties>
</file>

<file path=docProps/custom.xml><?xml version="1.0" encoding="utf-8"?>
<Properties xmlns="http://schemas.openxmlformats.org/officeDocument/2006/custom-properties" xmlns:vt="http://schemas.openxmlformats.org/officeDocument/2006/docPropsVTypes"/>
</file>