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5" w:name="X0e180b542580919a041ab700537186bf7f9df03"/>
    <w:p>
      <w:pPr>
        <w:pStyle w:val="Heading1"/>
      </w:pPr>
      <w:r>
        <w:t xml:space="preserve">The Visionary Lens: An Essay on the Film Director in the Context of Germany Frankfurt</w:t>
      </w:r>
    </w:p>
    <w:p>
      <w:pPr>
        <w:pStyle w:val="FirstParagraph"/>
      </w:pPr>
      <w:r>
        <w:t xml:space="preserve">The art of cinema is, above all else, a collaborative endeavor. While actors provide the emotional heartbeat and cinematographers capture the visual soul, it is the film director who serves as the ultimate architect of this complex machine. The role transcends mere instruction; it demands a synthesis of technical mastery, psychological insight, and narrative foresight. To understand the contemporary significance of the</w:t>
      </w:r>
      <w:r>
        <w:t xml:space="preserve"> </w:t>
      </w:r>
      <w:r>
        <w:rPr>
          <w:bCs/>
          <w:b/>
        </w:rPr>
        <w:t xml:space="preserve">Film Director</w:t>
      </w:r>
      <w:r>
        <w:t xml:space="preserve">, one must examine their function not only within the global industry but also through specific cultural and geographic lenses. This essay explores the multifaceted nature of directing, with a particular focus on its resonance within Germany Frankfurt, a city that stands as a pivotal hub for media, finance, and artistic innovation in Europe.</w:t>
      </w:r>
    </w:p>
    <w:bookmarkStart w:id="20" w:name="the-architect-of-narrative"/>
    <w:p>
      <w:pPr>
        <w:pStyle w:val="Heading2"/>
      </w:pPr>
      <w:r>
        <w:t xml:space="preserve">The Architect of Narrative</w:t>
      </w:r>
    </w:p>
    <w:p>
      <w:pPr>
        <w:pStyle w:val="FirstParagraph"/>
      </w:pPr>
      <w:r>
        <w:t xml:space="preserve">A film director is fundamentally responsible for transforming a written script into a living, breathing visual experience. This process begins long before the cameras roll. During pre-production, the director interprets the screenplay, identifying thematic undercurrents and establishing a cohesive visual tone. They collaborate with production designers to create worlds that feel authentic yet heightened by artistic intent. In this phase, the director’s vision is paramount; they must decide how light falls on a character’s face to reveal their inner turmoil or how long a shot should linger to allow the audience to absorb the silence.</w:t>
      </w:r>
    </w:p>
    <w:p>
      <w:pPr>
        <w:pStyle w:val="BodyText"/>
      </w:pPr>
      <w:r>
        <w:t xml:space="preserve">On set, the director acts as both conductor and mediator. They guide actors toward performances that align with their broader vision, often requiring a delicate balance of empathy and authority. A skilled director understands that cinema is often more about what is left unsaid than what is spoken. Through blocking, pacing, and camera movement, they manipulate time and space to evoke specific emotional responses. The</w:t>
      </w:r>
      <w:r>
        <w:t xml:space="preserve"> </w:t>
      </w:r>
      <w:r>
        <w:rPr>
          <w:bCs/>
          <w:b/>
        </w:rPr>
        <w:t xml:space="preserve">Film Director</w:t>
      </w:r>
      <w:r>
        <w:t xml:space="preserve"> </w:t>
      </w:r>
      <w:r>
        <w:t xml:space="preserve">must maintain a clear artistic identity while navigating the logistical constraints of budget, schedule, and technology. This duality—between dreamer and pragmatist—is the defining characteristic of successful direction.</w:t>
      </w:r>
    </w:p>
    <w:bookmarkEnd w:id="20"/>
    <w:bookmarkStart w:id="21" w:name="the-cultural-landscape-of-germany"/>
    <w:p>
      <w:pPr>
        <w:pStyle w:val="Heading2"/>
      </w:pPr>
      <w:r>
        <w:t xml:space="preserve">The Cultural Landscape of Germany</w:t>
      </w:r>
    </w:p>
    <w:p>
      <w:pPr>
        <w:pStyle w:val="FirstParagraph"/>
      </w:pPr>
      <w:r>
        <w:t xml:space="preserve">To appreciate the role of the director today, one must acknowledge the rich cinematic heritage that influences modern storytelling. Germany has a profound history in film, rooted in Expressionism and exemplified by movements like New German Cinema. Directors such as Rainer Werner Fassbinder, Werner Herzog, and Wim Wenders have set high standards for psychological depth and visual innovation. Their work challenges audiences to confront complex social realities through stylized aesthetics. In contemporary Germany, this legacy persists but has evolved to include diverse voices and global narratives.</w:t>
      </w:r>
    </w:p>
    <w:p>
      <w:pPr>
        <w:pStyle w:val="BodyText"/>
      </w:pPr>
      <w:r>
        <w:t xml:space="preserve">The German film industry is supported by robust funding models, including public broadcasting contributions and state-level subsidies. These structures allow directors the freedom to pursue ambitious projects that might be deemed too risky in purely market-driven industries. Consequently, the German</w:t>
      </w:r>
      <w:r>
        <w:t xml:space="preserve"> </w:t>
      </w:r>
      <w:r>
        <w:rPr>
          <w:bCs/>
          <w:b/>
        </w:rPr>
        <w:t xml:space="preserve">Film Director</w:t>
      </w:r>
      <w:r>
        <w:t xml:space="preserve"> </w:t>
      </w:r>
      <w:r>
        <w:t xml:space="preserve">often enjoys a unique position where artistic integrity is valued alongside commercial viability. This environment fosters experimentation and encourages filmmakers to tackle difficult subjects, from historical trauma to modern identity politics.</w:t>
      </w:r>
    </w:p>
    <w:bookmarkEnd w:id="21"/>
    <w:bookmarkStart w:id="22" w:name="X3a33cf0d7f7fabb329ced419ba74e1e6b22362c"/>
    <w:p>
      <w:pPr>
        <w:pStyle w:val="Heading2"/>
      </w:pPr>
      <w:r>
        <w:t xml:space="preserve">Germany Frankfurt: A Hub of Media and Innovation</w:t>
      </w:r>
    </w:p>
    <w:p>
      <w:pPr>
        <w:pStyle w:val="FirstParagraph"/>
      </w:pPr>
      <w:r>
        <w:t xml:space="preserve">Nestled within this broader German context is Germany Frankfurt, a city that serves as a critical nexus for the film and media industry. Often recognized globally as a financial capital, Frankfurt’s role in media is equally significant but frequently understated. The city hosts numerous broadcasting giants, production companies, and post-production facilities. It is home to the European Film Market (EFM), which takes place annually during the Berlinale but has strong ties to Frankfurt-based industry professionals and logistics. Furthermore, the presence of major television networks in and around Frankfurt provides ample opportunities for directors working in both feature film and high-end television.</w:t>
      </w:r>
    </w:p>
    <w:p>
      <w:pPr>
        <w:pStyle w:val="BodyText"/>
      </w:pPr>
      <w:r>
        <w:t xml:space="preserve">In Germany Frankfurt, the role of the</w:t>
      </w:r>
      <w:r>
        <w:t xml:space="preserve"> </w:t>
      </w:r>
      <w:r>
        <w:rPr>
          <w:bCs/>
          <w:b/>
        </w:rPr>
        <w:t xml:space="preserve">Film Director</w:t>
      </w:r>
      <w:r>
        <w:t xml:space="preserve"> </w:t>
      </w:r>
      <w:r>
        <w:t xml:space="preserve">is increasingly shaped by urban dynamics. The city’s cosmopolitan population offers a diverse pool of talent and audiences. Directors based here often draw inspiration from the juxtaposition of modern skyscrapers against historic architecture, mirroring themes of tradition versus modernity in their storytelling. The vibrant cultural scene, including museums, theaters, and festivals, provides continuous stimulus for creative minds. For emerging directors in Germany Frankfurt, networking within this dense media ecosystem is crucial. It offers pathways to collaborations with international partners and access to cutting-edge technology.</w:t>
      </w:r>
    </w:p>
    <w:bookmarkEnd w:id="22"/>
    <w:bookmarkStart w:id="23" w:name="the-evolving-role-of-the-director"/>
    <w:p>
      <w:pPr>
        <w:pStyle w:val="Heading2"/>
      </w:pPr>
      <w:r>
        <w:t xml:space="preserve">The Evolving Role of the Director</w:t>
      </w:r>
    </w:p>
    <w:p>
      <w:pPr>
        <w:pStyle w:val="FirstParagraph"/>
      </w:pPr>
      <w:r>
        <w:t xml:space="preserve">The digital revolution has further expanded the toolkit of the modern film director. With advancements in virtual production, CGI, and streaming platforms, directors must adapt to new technologies while maintaining narrative coherence. The rise of streaming services has changed how stories are consumed, allowing for serialized storytelling that blurs the lines between film and television. In Germany Frankfurt, where tech innovation intersects with media production, directors are at the forefront of these changes.</w:t>
      </w:r>
    </w:p>
    <w:p>
      <w:pPr>
        <w:pStyle w:val="BodyText"/>
      </w:pPr>
      <w:r>
        <w:t xml:space="preserve">Moreover, the global nature of film distribution means that a director in Germany Frankfurt is no longer limited by local borders. Their work can reach audiences worldwide through digital platforms. This globalization requires a sensitivity to cross-cultural narratives and an ability to tell stories that resonate universally while remaining rooted in specific local experiences. The</w:t>
      </w:r>
      <w:r>
        <w:t xml:space="preserve"> </w:t>
      </w:r>
      <w:r>
        <w:rPr>
          <w:bCs/>
          <w:b/>
        </w:rPr>
        <w:t xml:space="preserve">Film Director</w:t>
      </w:r>
      <w:r>
        <w:t xml:space="preserve"> </w:t>
      </w:r>
      <w:r>
        <w:t xml:space="preserve">thus becomes a cultural ambassador, translating human experiences across linguistic and geographical divides.</w:t>
      </w:r>
    </w:p>
    <w:bookmarkEnd w:id="23"/>
    <w:bookmarkStart w:id="24" w:name="conclusion"/>
    <w:p>
      <w:pPr>
        <w:pStyle w:val="Heading2"/>
      </w:pPr>
      <w:r>
        <w:t xml:space="preserve">Conclusion</w:t>
      </w:r>
    </w:p>
    <w:p>
      <w:pPr>
        <w:pStyle w:val="FirstParagraph"/>
      </w:pPr>
      <w:r>
        <w:t xml:space="preserve">In conclusion, the film director remains the central figure in the creation of cinematic art. Their ability to unify disparate elements into a coherent whole defines their importance. While their responsibilities are universal, the context in which they operate significantly influences their work. In Germany Frankfurt, directors benefit from a supportive infrastructure that encourages artistic risk-taking and innovation. As media landscapes continue to evolve, the role of the director will undoubtedly shift, but its core purpose—to tell compelling human stories through visual language—will remain unchanged. For those operating in Germany Frankfurt, embracing this dynamic environment offers endless possibilities for creative expression and cultural contribution.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the Context of Germany Frankfurt</dc:title>
  <dc:creator/>
  <dc:language>en</dc:language>
  <cp:keywords/>
  <dcterms:created xsi:type="dcterms:W3CDTF">2026-07-30T04:01:54Z</dcterms:created>
  <dcterms:modified xsi:type="dcterms:W3CDTF">2026-07-30T04:01:54Z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