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Amsterdam</w:t>
      </w:r>
    </w:p>
    <w:bookmarkStart w:id="25" w:name="X99d736363783903ce869cce5b9052438c133590"/>
    <w:p>
      <w:pPr>
        <w:pStyle w:val="Heading1"/>
      </w:pPr>
      <w:r>
        <w:t xml:space="preserve">The Visionary Lens: An Essay on the Role of the Film Director in Amsterdam, Netherlands</w:t>
      </w:r>
    </w:p>
    <w:p>
      <w:pPr>
        <w:pStyle w:val="FirstParagraph"/>
      </w:pPr>
      <w:r>
        <w:t xml:space="preserve">Cinema is often described as a collaborative art form, a symphony of visual storytelling where dozens of creative minds converge to produce something greater than the sum of its parts. Yet, at the helm of this complex vessel sits one individual whose vision dictates the tone, pacing, and emotional resonance of every frame: the</w:t>
      </w:r>
      <w:r>
        <w:t xml:space="preserve"> </w:t>
      </w:r>
      <w:r>
        <w:t xml:space="preserve">Film Director</w:t>
      </w:r>
      <w:r>
        <w:t xml:space="preserve">. While Hollywood has long dominated global cinematic discourse with its blockbuster machinery, a unique and potent wave of directorial talent has emerged from Western Europe. Specifically, within the historic and culturally vibrant city of Amsterdam in the</w:t>
      </w:r>
      <w:r>
        <w:t xml:space="preserve"> </w:t>
      </w:r>
      <w:r>
        <w:t xml:space="preserve">Netherlands</w:t>
      </w:r>
      <w:r>
        <w:t xml:space="preserve">, a distinct style of filmmaking is taking root. This essay explores the multifaceted role of the film director, examining how their creative authority intersects with local culture to shape narratives that are both globally relevant and deeply rooted in Amsterdam.</w:t>
      </w:r>
    </w:p>
    <w:bookmarkStart w:id="20" w:name="the-architect-of-visual-narrative"/>
    <w:p>
      <w:pPr>
        <w:pStyle w:val="Heading2"/>
      </w:pPr>
      <w:r>
        <w:t xml:space="preserve">The Architect of Visual Narrative</w:t>
      </w:r>
    </w:p>
    <w:p>
      <w:pPr>
        <w:pStyle w:val="FirstParagraph"/>
      </w:pPr>
      <w:r>
        <w:t xml:space="preserve">To understand the significance of a</w:t>
      </w:r>
      <w:r>
        <w:t xml:space="preserve"> </w:t>
      </w:r>
      <w:r>
        <w:t xml:space="preserve">Film Director</w:t>
      </w:r>
      <w:r>
        <w:t xml:space="preserve">, one must first appreciate that they are not merely technical supervisors, but architects of narrative. They translate written scripts into visceral experiences. In Amsterdam, where history is etched into canal lines and modernity clashes with tradition, this translation process is particularly nuanced. The director serves as the primary filter through which reality is presented to the audience. Whether it involves lighting choices that evoke the melancholy of a rainy November day or camera angles that frame a bustling street market with chaotic energy, every decision made by the director guides the viewer’s emotional journey.</w:t>
      </w:r>
    </w:p>
    <w:p>
      <w:pPr>
        <w:pStyle w:val="BodyText"/>
      </w:pPr>
      <w:r>
        <w:t xml:space="preserve">In</w:t>
      </w:r>
      <w:r>
        <w:t xml:space="preserve"> </w:t>
      </w:r>
      <w:r>
        <w:t xml:space="preserve">Netherlands Amsterdam</w:t>
      </w:r>
      <w:r>
        <w:t xml:space="preserve">, this role is further complicated by the city’s dual identity. It is a hub of international finance and tourism, yet it retains an intimate, small-town feel in many neighborhoods. A skilled local director must navigate this duality, often using the city itself as a character in their stories. The architecture—the narrow gabled houses along the Prinsengracht or the modern skyscrapers of Zuidas—becomes part of the mise-en-scène, providing context and subtext that words alone cannot convey.</w:t>
      </w:r>
    </w:p>
    <w:bookmarkEnd w:id="20"/>
    <w:bookmarkStart w:id="21" w:name="X1265103f4d79ea089b70210db7e8237462c2fc2"/>
    <w:p>
      <w:pPr>
        <w:pStyle w:val="Heading2"/>
      </w:pPr>
      <w:r>
        <w:t xml:space="preserve">Cultural Context: Amsterdam as a Creative Catalyst</w:t>
      </w:r>
    </w:p>
    <w:p>
      <w:pPr>
        <w:pStyle w:val="FirstParagraph"/>
      </w:pPr>
      <w:r>
        <w:t xml:space="preserve">The cultural landscape of Amsterdam significantly influences the output of its film directors. The city has a rich history of artistic freedom, dating back to the Dutch Golden Age when Rembrandt and Vermeer revolutionized light and composition. This legacy permeates the modern cinematic scene. Directors in</w:t>
      </w:r>
      <w:r>
        <w:t xml:space="preserve"> </w:t>
      </w:r>
      <w:r>
        <w:t xml:space="preserve">Netherlands Amsterdam</w:t>
      </w:r>
      <w:r>
        <w:t xml:space="preserve"> </w:t>
      </w:r>
      <w:r>
        <w:t xml:space="preserve">often draw upon this heritage, employing visual styles that prioritize realism and emotional authenticity over spectacle.</w:t>
      </w:r>
    </w:p>
    <w:p>
      <w:pPr>
        <w:pStyle w:val="BodyText"/>
      </w:pPr>
      <w:r>
        <w:t xml:space="preserve">Furthermore, Amsterdam is a melting pot of cultures due to its status as an international hub. This diversity provides directors with a wealth of untold stories and complex characters. A contemporary film director in this region often tackles themes of migration, identity, and integration. These are not abstract concepts but lived realities for many residents. By focusing on these universal human experiences through a specific Amsterdam lens, directors create works that resonate locally while remaining accessible to global audiences.</w:t>
      </w:r>
    </w:p>
    <w:bookmarkEnd w:id="21"/>
    <w:bookmarkStart w:id="22" w:name="Xed42eb5b2a04a0e8ddde73a9c8e00fe29c37e36"/>
    <w:p>
      <w:pPr>
        <w:pStyle w:val="Heading2"/>
      </w:pPr>
      <w:r>
        <w:t xml:space="preserve">The Challenge of Independence vs. Industry</w:t>
      </w:r>
    </w:p>
    <w:p>
      <w:pPr>
        <w:pStyle w:val="FirstParagraph"/>
      </w:pPr>
      <w:r>
        <w:t xml:space="preserve">One of the defining struggles for any film director is balancing artistic integrity with commercial viability. In Hollywood, this tension often favors the latter. However, in Amsterdam and across the Netherlands, there is a robust support system for independent cinema through organizations like Filmfonds and NCF (Netherlands Film Fund). This infrastructure allows</w:t>
      </w:r>
      <w:r>
        <w:t xml:space="preserve"> </w:t>
      </w:r>
      <w:r>
        <w:t xml:space="preserve">Film Directors</w:t>
      </w:r>
      <w:r>
        <w:t xml:space="preserve"> </w:t>
      </w:r>
      <w:r>
        <w:t xml:space="preserve">to experiment with form and content without the immediate pressure of box office returns.</w:t>
      </w:r>
    </w:p>
    <w:p>
      <w:pPr>
        <w:pStyle w:val="BodyText"/>
      </w:pPr>
      <w:r>
        <w:t xml:space="preserve">This freedom manifests in the distinctiveness of Dutch cinema. Directors here are less bound by genre conventions, often blending drama, documentary styles, and experimental techniques. For instance, a director might choose to shoot on location rather than on soundstages, capturing the authentic grit and charm of Amsterdam’s streets. This commitment to realism is a hallmark of many acclaimed directors emerging from</w:t>
      </w:r>
      <w:r>
        <w:t xml:space="preserve"> </w:t>
      </w:r>
      <w:r>
        <w:t xml:space="preserve">Netherlands Amsterdam</w:t>
      </w:r>
      <w:r>
        <w:t xml:space="preserve">, distinguishing their work from the polished gloss of mainstream international productions.</w:t>
      </w:r>
    </w:p>
    <w:bookmarkEnd w:id="22"/>
    <w:bookmarkStart w:id="23" w:name="the-global-reach-of-local-voices"/>
    <w:p>
      <w:pPr>
        <w:pStyle w:val="Heading2"/>
      </w:pPr>
      <w:r>
        <w:t xml:space="preserve">The Global Reach of Local Voices</w:t>
      </w:r>
    </w:p>
    <w:p>
      <w:pPr>
        <w:pStyle w:val="FirstParagraph"/>
      </w:pPr>
      <w:r>
        <w:t xml:space="preserve">Despite its modest size compared to global entertainment centers, Amsterdam has punched above its weight in international cinema. The city hosts prestigious events and festivals that draw attention to local talent, allowing directors to showcase their work on a world stage. This visibility is crucial for the career development of filmmakers and helps disseminate Dutch narratives globally.</w:t>
      </w:r>
    </w:p>
    <w:p>
      <w:pPr>
        <w:pStyle w:val="BodyText"/>
      </w:pPr>
      <w:r>
        <w:t xml:space="preserve">The role of the director in this context extends beyond making a single film; they become cultural ambassadors. By telling stories rooted in Amsterdam, they educate international audiences about local social dynamics, political issues, and historical nuances. For example, documentaries and dramas set in Amsterdam often highlight the city’s progressive social policies or its ongoing debates regarding housing crises and urbanization. The director acts as the voice of these conversations, framing them in a way that is engaging for viewers who may never visit</w:t>
      </w:r>
      <w:r>
        <w:t xml:space="preserve"> </w:t>
      </w:r>
      <w:r>
        <w:t xml:space="preserve">Netherlands Amsterdam</w:t>
      </w:r>
      <w:r>
        <w:t xml:space="preserve"> </w:t>
      </w:r>
      <w:r>
        <w:t xml:space="preserve">but can still empathize with the human experiences depicted.</w:t>
      </w:r>
    </w:p>
    <w:bookmarkEnd w:id="23"/>
    <w:bookmarkStart w:id="24" w:name="conclusion-the-enduring-power-of-vision"/>
    <w:p>
      <w:pPr>
        <w:pStyle w:val="Heading2"/>
      </w:pPr>
      <w:r>
        <w:t xml:space="preserve">Conclusion: The Enduring Power of Vision</w:t>
      </w:r>
    </w:p>
    <w:p>
      <w:pPr>
        <w:pStyle w:val="FirstParagraph"/>
      </w:pPr>
      <w:r>
        <w:t xml:space="preserve">In conclusion, the film director remains the central force in cinematic storytelling. In Amsterdam, this role is imbued with a specific cultural gravity. The directors working in</w:t>
      </w:r>
      <w:r>
        <w:t xml:space="preserve"> </w:t>
      </w:r>
      <w:r>
        <w:t xml:space="preserve">Netherlands Amsterdam</w:t>
      </w:r>
      <w:r>
        <w:t xml:space="preserve"> </w:t>
      </w:r>
      <w:r>
        <w:t xml:space="preserve">are not just making movies; they are curating experiences that reflect their city’s unique blend of history, diversity, and artistic innovation. They balance the demands of the industry with a deep commitment to authenticity, resulting in films that are both visually stunning and emotionally resonant.</w:t>
      </w:r>
    </w:p>
    <w:p>
      <w:pPr>
        <w:pStyle w:val="BodyText"/>
      </w:pPr>
      <w:r>
        <w:t xml:space="preserve">As cinema continues to evolve with digital technologies and global streaming platforms, the importance of local voices grows. The film directors of Amsterdam remind us that while technology changes, the core task remains: to find truth in human experience. By embracing their local context in</w:t>
      </w:r>
      <w:r>
        <w:t xml:space="preserve"> </w:t>
      </w:r>
      <w:r>
        <w:t xml:space="preserve">Netherlands Amsterdam</w:t>
      </w:r>
      <w:r>
        <w:t xml:space="preserve">, these directors ensure that their stories remain grounded, powerful, and timeless. They prove that a film directed with clarity of purpose and cultural specificity can transcend borders, offering audiences everywhere a window into the soul of a city and the minds of those who shape its image.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Influence of the Film Director in Amsterdam</dc:title>
  <dc:creator/>
  <dc:language>en</dc:language>
  <cp:keywords/>
  <dcterms:created xsi:type="dcterms:W3CDTF">2026-07-29T19:37:58Z</dcterms:created>
  <dcterms:modified xsi:type="dcterms:W3CDTF">2026-07-29T19:37:58Z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