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Argentina</w:t>
      </w:r>
      <w:r>
        <w:t xml:space="preserve"> </w:t>
      </w:r>
      <w:r>
        <w:t xml:space="preserve">Córdoba</w:t>
      </w:r>
    </w:p>
    <w:bookmarkStart w:id="25" w:name="X97922090089ea6fce641246c7a0f353f3fff072"/>
    <w:p>
      <w:pPr>
        <w:pStyle w:val="Heading1"/>
      </w:pPr>
      <w:r>
        <w:t xml:space="preserve">The Strategic Role of the Financial Analyst in Argentina Córdoba</w:t>
      </w:r>
    </w:p>
    <w:p>
      <w:pPr>
        <w:pStyle w:val="FirstParagraph"/>
      </w:pPr>
      <w:r>
        <w:t xml:space="preserve">In the dynamic economic landscape of modern Latin America, few regions present as complex and promising a scenario as **Argentina Córdoba**. As one of the nation's most significant provincial economies, Córdoba has historically served as an industrial and agricultural powerhouse. However, in recent years, it has undergone a profound transformation into a hub for technology services (software development), renewable energy production, and advanced manufacturing. Within this evolving ecosystem, the role of the **Financial Analyst** has shifted from a purely administrative function to a critical strategic pillar for business survival and growth.</w:t>
      </w:r>
    </w:p>
    <w:bookmarkStart w:id="20" w:name="Xd762a24410d993d03dc46bd20d9b2735dc72350"/>
    <w:p>
      <w:pPr>
        <w:pStyle w:val="Heading2"/>
      </w:pPr>
      <w:r>
        <w:t xml:space="preserve">The Unique Economic Context of Argentina Córdoba</w:t>
      </w:r>
    </w:p>
    <w:p>
      <w:pPr>
        <w:pStyle w:val="FirstParagraph"/>
      </w:pPr>
      <w:r>
        <w:t xml:space="preserve">To understand the necessity of specialized financial expertise in **Argentina Córdoba**, one must first appreciate its distinct macroeconomic environment. The region operates within the broader volatility characteristic of the Argentine national economy, marked by high inflation rates, fluctuating exchange controls, and periodic fiscal adjustments. Yet, Córdoba stands out due to its relative stability compared to other provinces and its diversified economic base.</w:t>
      </w:r>
    </w:p>
    <w:p>
      <w:pPr>
        <w:pStyle w:val="BodyText"/>
      </w:pPr>
      <w:r>
        <w:t xml:space="preserve">The province is home to a robust manufacturing sector producing automobiles (notably through plants in Cordoba Capital), aerospace components (such as those produced by Embraer's suppliers), and food processing industries. Additionally, the "Knowledge Economy" has flourished here, with Córdoba becoming one of Latin America’s leading destinations for nearshoring tech services. This dual nature—a mix of heavy industry and high-tech services—creates a unique demand for **Financial Analyst** professionals who can navigate both capital-intensive projects and agile, service-oriented business models.</w:t>
      </w:r>
    </w:p>
    <w:bookmarkEnd w:id="20"/>
    <w:bookmarkStart w:id="21" w:name="X33475d686fce941198a1e6bcdf7069d99bb7046"/>
    <w:p>
      <w:pPr>
        <w:pStyle w:val="Heading2"/>
      </w:pPr>
      <w:r>
        <w:t xml:space="preserve">The Evolving Role of the Financial Analyst</w:t>
      </w:r>
    </w:p>
    <w:p>
      <w:pPr>
        <w:pStyle w:val="FirstParagraph"/>
      </w:pPr>
      <w:r>
        <w:t xml:space="preserve">In this context, the traditional view of a financial professional as merely a recorder of historical data is obsolete. Today's **Financial Analyst** in **Argentina Córdoba** acts as a strategic navigator. The primary challenge facing businesses in the region is uncertainty. Therefore, the analyst’s core responsibility has shifted towards predictive modeling and scenario planning.</w:t>
      </w:r>
    </w:p>
    <w:p>
      <w:pPr>
        <w:pStyle w:val="BodyText"/>
      </w:pPr>
      <w:r>
        <w:t xml:space="preserve">Firstly, financial analysts must master inflation accounting and currency risk management. In an economy where prices change rapidly, maintaining accurate real-value assessments of assets and liabilities is paramount. Analysts are tasked with developing hedging strategies that protect corporate balance sheets against the devaluation of the local currency against major trading partners like the United States or China. This requires a deep understanding of both international financial markets and local regulatory frameworks.</w:t>
      </w:r>
    </w:p>
    <w:p>
      <w:pPr>
        <w:pStyle w:val="BodyText"/>
      </w:pPr>
      <w:r>
        <w:t xml:space="preserve">Secondly, capital budgeting has become more sophisticated. With interest rates often high to combat inflation, access to external financing is expensive and restricted. Consequently, **Financial Analysts** play a crucial role in evaluating internal cash flow generation and determining the most efficient allocation of resources. Whether it is assessing the return on investment for a new software development hub or expanding an agricultural processing plant, the analyst provides the data-driven insights necessary for executive decision-making.</w:t>
      </w:r>
    </w:p>
    <w:bookmarkEnd w:id="21"/>
    <w:bookmarkStart w:id="22" w:name="sector-specific-challenges-in-córdoba"/>
    <w:p>
      <w:pPr>
        <w:pStyle w:val="Heading2"/>
      </w:pPr>
      <w:r>
        <w:t xml:space="preserve">Sector-Specific Challenges in Córdoba</w:t>
      </w:r>
    </w:p>
    <w:p>
      <w:pPr>
        <w:pStyle w:val="FirstParagraph"/>
      </w:pPr>
      <w:r>
        <w:t xml:space="preserve">The demand for financial expertise varies across sectors within **Argentina Córdoba**, but the underlying need for analytical rigor remains constant. In the agricultural sector, which remains a cornerstone of the provincial economy, analysts must understand commodity price cycles, export taxes (retenciones), and logistics costs associated with transporting goods to international ports.</w:t>
      </w:r>
    </w:p>
    <w:p>
      <w:pPr>
        <w:pStyle w:val="BodyText"/>
      </w:pPr>
      <w:r>
        <w:t xml:space="preserve">In contrast, for the thriving technology sector in Córdoba’s software parks (such as Parque Tecnológico Córdoba), financial analysis focuses on human capital valuation. Since these companies are primarily driven by talent rather than physical assets, analysts must structure compensation plans that retain top talent while managing payroll taxes and social security obligations effectively. They also assist in preparing companies for potential mergers, acquisitions, or initial public offerings (IPOs), which require rigorous due diligence and financial statement preparation under international standards.</w:t>
      </w:r>
    </w:p>
    <w:p>
      <w:pPr>
        <w:pStyle w:val="BodyText"/>
      </w:pPr>
      <w:r>
        <w:t xml:space="preserve">Furthermore, the renewable energy sector is expanding rapidly in the region. Solar farms and wind projects require long-term financial modeling that accounts for government incentives, power purchase agreements (PPAs), and environmental compliance costs. Here, the **Financial Analyst** collaborates closely with engineers and legal teams to ensure project feasibility over decades-long horizons.</w:t>
      </w:r>
    </w:p>
    <w:bookmarkEnd w:id="22"/>
    <w:bookmarkStart w:id="23" w:name="X13750d0a47bb819fce50a760ce744b0ee54d728"/>
    <w:p>
      <w:pPr>
        <w:pStyle w:val="Heading2"/>
      </w:pPr>
      <w:r>
        <w:t xml:space="preserve">The Importance of Professional Development</w:t>
      </w:r>
    </w:p>
    <w:p>
      <w:pPr>
        <w:pStyle w:val="FirstParagraph"/>
      </w:pPr>
      <w:r>
        <w:t xml:space="preserve">The complexity of the role necessitates continuous professional development. **Financial Analysts** operating in **Argentina Córdoba** are increasingly expected to hold international certifications such as the Chartered Financial Analyst (CFA) or Certified Public Accountant (CPA), alongside strong technical skills in data analytics tools like Python, SQL, and advanced Excel. The ability to translate raw financial data into actionable business intelligence is now a standard requirement.</w:t>
      </w:r>
    </w:p>
    <w:p>
      <w:pPr>
        <w:pStyle w:val="BodyText"/>
      </w:pPr>
      <w:r>
        <w:t xml:space="preserve">Educational institutions within Córdoba have responded to this demand by updating their curricula to include more practical applications of financial theory, emphasizing digital literacy and strategic management. This alignment between academia and industry ensures that new professionals enter the workforce ready to tackle the specific challenges of the local market.</w:t>
      </w:r>
    </w:p>
    <w:bookmarkEnd w:id="23"/>
    <w:bookmarkStart w:id="24" w:name="conclusion"/>
    <w:p>
      <w:pPr>
        <w:pStyle w:val="Heading2"/>
      </w:pPr>
      <w:r>
        <w:t xml:space="preserve">Conclusion</w:t>
      </w:r>
    </w:p>
    <w:p>
      <w:pPr>
        <w:pStyle w:val="FirstParagraph"/>
      </w:pPr>
      <w:r>
        <w:t xml:space="preserve">In conclusion, the **Financial Analyst** in **Argentina Córdoba** is an indispensable asset in a region defined by both its economic resilience and its structural complexities. By bridging the gap between operational reality and strategic vision, these professionals enable businesses to thrive amidst volatility. Whether managing risk in agriculture, optimizing costs in technology services, or securing funding for renewable energy projects, the financial analyst ensures that capital is used efficiently and sustainably.</w:t>
      </w:r>
    </w:p>
    <w:p>
      <w:pPr>
        <w:pStyle w:val="BodyText"/>
      </w:pPr>
      <w:r>
        <w:t xml:space="preserve">As **Argentina Córdoba** continues to position itself as a competitive player on the global stage, the importance of robust financial analysis will only grow. The ability to interpret market signals, manage inflationary pressures, and forecast future trends will determine not just the success of individual corporations but also contributes to the broader economic stability and development of one of Argentina's most vital provinces. For any organization operating in this dynamic landscape, investing in top-tier financial talent is not merely an operational choice but a strategic imperative.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Argentina Córdoba</dc:title>
  <dc:creator/>
  <dc:language>en</dc:language>
  <cp:keywords/>
  <dcterms:created xsi:type="dcterms:W3CDTF">2026-07-29T08:03:38Z</dcterms:created>
  <dcterms:modified xsi:type="dcterms:W3CDTF">2026-07-29T08:03:38Z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