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Brazil</w:t>
      </w:r>
      <w:r>
        <w:t xml:space="preserve"> </w:t>
      </w:r>
      <w:r>
        <w:t xml:space="preserve">Brasília</w:t>
      </w:r>
    </w:p>
    <w:bookmarkStart w:id="26" w:name="Xfb5a7faf9392786cc30decf6ff242c0157851bf"/>
    <w:p>
      <w:pPr>
        <w:pStyle w:val="Heading1"/>
      </w:pPr>
      <w:r>
        <w:t xml:space="preserve">The Strategic Role of the Financial Analyst in Brazil Brasília</w:t>
      </w:r>
    </w:p>
    <w:p>
      <w:pPr>
        <w:pStyle w:val="FirstParagraph"/>
      </w:pPr>
      <w:r>
        <w:t xml:space="preserve">In the intricate tapestry of modern economics, few roles are as pivotal or as dynamically evolving as that of the</w:t>
      </w:r>
      <w:r>
        <w:t xml:space="preserve"> </w:t>
      </w:r>
      <w:r>
        <w:rPr>
          <w:bCs/>
          <w:b/>
        </w:rPr>
        <w:t xml:space="preserve">Financial Analyst</w:t>
      </w:r>
      <w:r>
        <w:t xml:space="preserve">. While this profession is global in nature, its specific application within the political and administrative heart of a nation offers unique challenges and opportunities. Nowhere is this more evident than in</w:t>
      </w:r>
      <w:r>
        <w:t xml:space="preserve"> </w:t>
      </w:r>
      <w:r>
        <w:rPr>
          <w:bCs/>
          <w:b/>
        </w:rPr>
        <w:t xml:space="preserve">Brazil Brasília</w:t>
      </w:r>
      <w:r>
        <w:t xml:space="preserve">, the capital city designed to be a symbol of progress, modernization, and centralized governance. As the seat of power for one of Latin America’s largest economies,</w:t>
      </w:r>
      <w:r>
        <w:t xml:space="preserve"> </w:t>
      </w:r>
      <w:r>
        <w:rPr>
          <w:bCs/>
          <w:b/>
        </w:rPr>
        <w:t xml:space="preserve">Brazil Brasília</w:t>
      </w:r>
      <w:r>
        <w:t xml:space="preserve"> </w:t>
      </w:r>
      <w:r>
        <w:t xml:space="preserve">presents a distinct landscape where public policy meets private enterprise. In this context, the</w:t>
      </w:r>
      <w:r>
        <w:t xml:space="preserve"> </w:t>
      </w:r>
      <w:r>
        <w:rPr>
          <w:iCs/>
          <w:i/>
        </w:rPr>
        <w:t xml:space="preserve">Financial Analyst</w:t>
      </w:r>
      <w:r>
        <w:t xml:space="preserve"> </w:t>
      </w:r>
      <w:r>
        <w:t xml:space="preserve">serves not merely as a number-cruncher, but as a strategic navigator through complex regulatory frameworks, volatile market trends, and significant infrastructure investments.</w:t>
      </w:r>
    </w:p>
    <w:bookmarkStart w:id="20" w:name="the-unique-context-of-brazil-brasília"/>
    <w:p>
      <w:pPr>
        <w:pStyle w:val="Heading2"/>
      </w:pPr>
      <w:r>
        <w:t xml:space="preserve">The Unique Context of Brazil Brasília</w:t>
      </w:r>
    </w:p>
    <w:p>
      <w:pPr>
        <w:pStyle w:val="FirstParagraph"/>
      </w:pPr>
      <w:r>
        <w:t xml:space="preserve">To understand the significance of a</w:t>
      </w:r>
      <w:r>
        <w:t xml:space="preserve"> </w:t>
      </w:r>
      <w:r>
        <w:rPr>
          <w:bCs/>
          <w:b/>
        </w:rPr>
        <w:t xml:space="preserve">Financial Analyst</w:t>
      </w:r>
      <w:r>
        <w:t xml:space="preserve"> </w:t>
      </w:r>
      <w:r>
        <w:t xml:space="preserve">in this region, one must first appreciate the unique identity of</w:t>
      </w:r>
      <w:r>
        <w:t xml:space="preserve"> </w:t>
      </w:r>
      <w:r>
        <w:rPr>
          <w:bCs/>
          <w:b/>
        </w:rPr>
        <w:t xml:space="preserve">Brazil Brasília</w:t>
      </w:r>
      <w:r>
        <w:t xml:space="preserve">. Unlike Rio de Janeiro or São Paulo, which are organic hubs of commerce and history,</w:t>
      </w:r>
      <w:r>
        <w:t xml:space="preserve"> </w:t>
      </w:r>
      <w:r>
        <w:rPr>
          <w:bCs/>
          <w:b/>
        </w:rPr>
        <w:t xml:space="preserve">Brazil Brasília</w:t>
      </w:r>
      <w:r>
        <w:t xml:space="preserve"> </w:t>
      </w:r>
      <w:r>
        <w:t xml:space="preserve">was built from scratch to serve as the administrative center. Consequently, its economy is heavily driven by public administration, government contracting, legal services, and tourism related to political events. For a</w:t>
      </w:r>
      <w:r>
        <w:t xml:space="preserve"> </w:t>
      </w:r>
      <w:r>
        <w:rPr>
          <w:iCs/>
          <w:i/>
        </w:rPr>
        <w:t xml:space="preserve">Financial Analyst</w:t>
      </w:r>
      <w:r>
        <w:t xml:space="preserve">, this creates a specific professional ecosystem. The demand for financial expertise here is not solely tied to private sector stock performance but is deeply intertwined with federal budget allocations, public-private partnerships (PPPs), and the financial health of state-owned enterprises.</w:t>
      </w:r>
    </w:p>
    <w:p>
      <w:pPr>
        <w:pStyle w:val="BodyText"/>
      </w:pPr>
      <w:r>
        <w:t xml:space="preserve">The macroeconomic environment in</w:t>
      </w:r>
      <w:r>
        <w:t xml:space="preserve"> </w:t>
      </w:r>
      <w:r>
        <w:rPr>
          <w:bCs/>
          <w:b/>
        </w:rPr>
        <w:t xml:space="preserve">Brazil Brasília</w:t>
      </w:r>
      <w:r>
        <w:t xml:space="preserve"> </w:t>
      </w:r>
      <w:r>
        <w:t xml:space="preserve">reflects the broader economic struggles and aspirations of Brazil. Issues such as inflation control, interest rate fluctuations (Selic rates), and fiscal responsibility are daily concerns for professionals operating in the capital. A</w:t>
      </w:r>
      <w:r>
        <w:t xml:space="preserve"> </w:t>
      </w:r>
      <w:r>
        <w:rPr>
          <w:bCs/>
          <w:b/>
        </w:rPr>
        <w:t xml:space="preserve">Financial Analyst</w:t>
      </w:r>
      <w:r>
        <w:t xml:space="preserve"> </w:t>
      </w:r>
      <w:r>
        <w:t xml:space="preserve">working here must possess a keen understanding of how federal decisions ripple through local markets, affecting everything from real estate development along the Lago Sul axis to technology startups emerging in specialized technological hubs.</w:t>
      </w:r>
    </w:p>
    <w:bookmarkEnd w:id="20"/>
    <w:bookmarkStart w:id="21" w:name="Xf86cd6c7c12462608d11bd817e24242011e2745"/>
    <w:p>
      <w:pPr>
        <w:pStyle w:val="Heading2"/>
      </w:pPr>
      <w:r>
        <w:t xml:space="preserve">The Core Competencies of a Modern Financial Analyst</w:t>
      </w:r>
    </w:p>
    <w:p>
      <w:pPr>
        <w:pStyle w:val="FirstParagraph"/>
      </w:pPr>
      <w:r>
        <w:t xml:space="preserve">The role of the</w:t>
      </w:r>
      <w:r>
        <w:t xml:space="preserve"> </w:t>
      </w:r>
      <w:r>
        <w:rPr>
          <w:bCs/>
          <w:b/>
        </w:rPr>
        <w:t xml:space="preserve">Financial Analyst</w:t>
      </w:r>
      <w:r>
        <w:t xml:space="preserve"> </w:t>
      </w:r>
      <w:r>
        <w:t xml:space="preserve">has transcended traditional bookkeeping. In today’s data-driven world, particularly within the high-stakes environment of</w:t>
      </w:r>
      <w:r>
        <w:t xml:space="preserve"> </w:t>
      </w:r>
      <w:r>
        <w:rPr>
          <w:bCs/>
          <w:b/>
        </w:rPr>
        <w:t xml:space="preserve">Brazil Brasília</w:t>
      </w:r>
      <w:r>
        <w:t xml:space="preserve">, these professionals are expected to be forecasters, risk managers, and strategic advisors. Key competencies include proficiency in financial modeling, where analysts project future revenue streams or cost savings for large-scale government projects or private corporate expansions.</w:t>
      </w:r>
    </w:p>
    <w:p>
      <w:pPr>
        <w:pStyle w:val="BodyText"/>
      </w:pPr>
      <w:r>
        <w:t xml:space="preserve">Furthermore, the ability to interpret complex data sets is crucial. With the digitization of government services and private banking in Brazil, the volume of available data has exploded. A skilled</w:t>
      </w:r>
      <w:r>
        <w:t xml:space="preserve"> </w:t>
      </w:r>
      <w:r>
        <w:rPr>
          <w:iCs/>
          <w:i/>
        </w:rPr>
        <w:t xml:space="preserve">Financial Analyst</w:t>
      </w:r>
      <w:r>
        <w:t xml:space="preserve"> </w:t>
      </w:r>
      <w:r>
        <w:t xml:space="preserve">utilizes tools like Python, R, or advanced Excel functions to extract insights that drive decision-making. Whether evaluating the creditworthiness of a construction firm bidding for a new ministry building or assessing investment opportunities for international firms looking to enter the Brazilian market, the</w:t>
      </w:r>
      <w:r>
        <w:t xml:space="preserve"> </w:t>
      </w:r>
      <w:r>
        <w:rPr>
          <w:bCs/>
          <w:b/>
        </w:rPr>
        <w:t xml:space="preserve">Financial Analyst</w:t>
      </w:r>
      <w:r>
        <w:t xml:space="preserve"> </w:t>
      </w:r>
      <w:r>
        <w:t xml:space="preserve">provides the empirical backbone required for sound strategic planning.</w:t>
      </w:r>
    </w:p>
    <w:bookmarkEnd w:id="21"/>
    <w:bookmarkStart w:id="22" w:name="Xc101b61fccbb9f850c46a713159203b1b71540a"/>
    <w:p>
      <w:pPr>
        <w:pStyle w:val="Heading2"/>
      </w:pPr>
      <w:r>
        <w:t xml:space="preserve">Bridging Public Policy and Private Investment</w:t>
      </w:r>
    </w:p>
    <w:p>
      <w:pPr>
        <w:pStyle w:val="FirstParagraph"/>
      </w:pPr>
      <w:r>
        <w:t xml:space="preserve">In</w:t>
      </w:r>
      <w:r>
        <w:t xml:space="preserve"> </w:t>
      </w:r>
      <w:r>
        <w:rPr>
          <w:bCs/>
          <w:b/>
        </w:rPr>
        <w:t xml:space="preserve">Brazil Brasília</w:t>
      </w:r>
      <w:r>
        <w:t xml:space="preserve">, one of the most critical functions of a</w:t>
      </w:r>
    </w:p>
    <w:p>
      <w:pPr>
        <w:pStyle w:val="BodyText"/>
      </w:pPr>
      <w:r>
        <w:t xml:space="preserve">Financial Analyst is acting as a bridge between public policy and private investment. The city hosts countless lobbying firms, consultancies, and corporate headquarters that seek to engage with the federal government. Here, financial analysts conduct due diligence on regulatory changes that could impact sector profitability. For instance, if the Ministry of Finance announces new tax incentives for green energy projects in Central-West Brazil, it is the</w:t>
      </w:r>
      <w:r>
        <w:t xml:space="preserve"> </w:t>
      </w:r>
      <w:r>
        <w:rPr>
          <w:iCs/>
          <w:i/>
        </w:rPr>
        <w:t xml:space="preserve">Financial Analyst</w:t>
      </w:r>
      <w:r>
        <w:t xml:space="preserve"> </w:t>
      </w:r>
      <w:r>
        <w:t xml:space="preserve">who calculates the internal rate of return (IRR) and net present value (NPV) to determine if such investments are viable.</w:t>
      </w:r>
    </w:p>
    <w:p>
      <w:pPr>
        <w:pStyle w:val="BodyText"/>
      </w:pPr>
      <w:r>
        <w:t xml:space="preserve">This role requires a nuanced understanding of Brazilian law and fiscal policy. The tax code in Brazil is notoriously complex, and variations in federal, state, and municipal taxation require meticulous attention to detail. A</w:t>
      </w:r>
      <w:r>
        <w:t xml:space="preserve"> </w:t>
      </w:r>
      <w:r>
        <w:rPr>
          <w:bCs/>
          <w:b/>
        </w:rPr>
        <w:t xml:space="preserve">Financial Analyst</w:t>
      </w:r>
      <w:r>
        <w:t xml:space="preserve"> </w:t>
      </w:r>
      <w:r>
        <w:t xml:space="preserve">operating in the capital must stay abreast of legislative developments that occur within the walls of the Three Powers Branches (Executive, Legislative, and Judicial). They advise clients on how compliance costs might affect bottom lines or how subsidies might enhance competitive advantage.</w:t>
      </w:r>
    </w:p>
    <w:bookmarkEnd w:id="22"/>
    <w:bookmarkStart w:id="23" w:name="economic-challenges-and-opportunities"/>
    <w:p>
      <w:pPr>
        <w:pStyle w:val="Heading2"/>
      </w:pPr>
      <w:r>
        <w:t xml:space="preserve">Economic Challenges and Opportunities</w:t>
      </w:r>
    </w:p>
    <w:p>
      <w:pPr>
        <w:pStyle w:val="FirstParagraph"/>
      </w:pPr>
      <w:r>
        <w:t xml:space="preserve">The economic landscape in</w:t>
      </w:r>
      <w:r>
        <w:t xml:space="preserve"> </w:t>
      </w:r>
      <w:r>
        <w:rPr>
          <w:bCs/>
          <w:b/>
        </w:rPr>
        <w:t xml:space="preserve">Brazil Brasília</w:t>
      </w:r>
      <w:r>
        <w:t xml:space="preserve"> </w:t>
      </w:r>
      <w:r>
        <w:t xml:space="preserve">is not without its challenges. Brazil has historically grappled with bureaucratic inefficiencies, political instability, and global commodity price volatility. However, these challenges present opportunities for those who know how to navigate them. The</w:t>
      </w:r>
      <w:r>
        <w:t xml:space="preserve"> </w:t>
      </w:r>
      <w:r>
        <w:rPr>
          <w:iCs/>
          <w:i/>
        </w:rPr>
        <w:t xml:space="preserve">Financial Analyst</w:t>
      </w:r>
      <w:r>
        <w:t xml:space="preserve"> </w:t>
      </w:r>
      <w:r>
        <w:t xml:space="preserve">plays a vital role in risk mitigation strategies. By diversifying portfolios and hedging against currency fluctuations involving the Brazilian Real (BRL), analysts help stabilize financial outcomes for businesses operating in uncertain times.</w:t>
      </w:r>
    </w:p>
    <w:p>
      <w:pPr>
        <w:pStyle w:val="BodyText"/>
      </w:pPr>
      <w:r>
        <w:t xml:space="preserve">Financial Analysts are increasingly tasked with evaluating ESG compliance. Investors are no longer looking solely at profit margins; they are demanding transparency regarding social impact and environmental stewardship. In</w:t>
      </w:r>
      <w:r>
        <w:t xml:space="preserve"> </w:t>
      </w:r>
      <w:r>
        <w:rPr>
          <w:bCs/>
          <w:b/>
        </w:rPr>
        <w:t xml:space="preserve">Brazil Brasília</w:t>
      </w:r>
      <w:r>
        <w:t xml:space="preserve">, where government contracts often require strict adherence to sustainability goals, analysts must integrate these non-financial metrics into their financial models to provide a holistic view of value.</w:t>
      </w:r>
    </w:p>
    <w:bookmarkEnd w:id="23"/>
    <w:bookmarkStart w:id="24" w:name="X14948756f67cf9c52f4d850dcd48b01770860df"/>
    <w:p>
      <w:pPr>
        <w:pStyle w:val="Heading2"/>
      </w:pPr>
      <w:r>
        <w:t xml:space="preserve">The Future Outlook: Technology and Globalization</w:t>
      </w:r>
    </w:p>
    <w:p>
      <w:pPr>
        <w:pStyle w:val="FirstParagraph"/>
      </w:pPr>
      <w:r>
        <w:t xml:space="preserve">Looking toward the future, the profession of</w:t>
      </w:r>
    </w:p>
    <w:p>
      <w:pPr>
        <w:pStyle w:val="BodyText"/>
      </w:pPr>
      <w:r>
        <w:t xml:space="preserve">Financial Analyst in</w:t>
      </w:r>
      <w:r>
        <w:t xml:space="preserve"> </w:t>
      </w:r>
      <w:r>
        <w:rPr>
          <w:bCs/>
          <w:b/>
        </w:rPr>
        <w:t xml:space="preserve">Brazil Brasília</w:t>
      </w:r>
      <w:r>
        <w:t xml:space="preserve"> </w:t>
      </w:r>
      <w:r>
        <w:t xml:space="preserve">will continue to evolve with technological advancements. The rise of fintech companies in Brazil has disrupted traditional banking, forcing analysts to adapt quickly. Artificial intelligence and machine learning are beginning to automate routine analytical tasks, allowing professionals to focus more on strategic interpretation and client advisory services.</w:t>
      </w:r>
    </w:p>
    <w:p>
      <w:pPr>
        <w:pStyle w:val="BodyText"/>
      </w:pPr>
      <w:r>
        <w:t xml:space="preserve">Additionally, globalization means that the markets connected to</w:t>
      </w:r>
      <w:r>
        <w:t xml:space="preserve"> </w:t>
      </w:r>
      <w:r>
        <w:rPr>
          <w:bCs/>
          <w:b/>
        </w:rPr>
        <w:t xml:space="preserve">Brazil Brasília</w:t>
      </w:r>
      <w:r>
        <w:t xml:space="preserve"> </w:t>
      </w:r>
      <w:r>
        <w:t xml:space="preserve">are increasingly international. Analysts must understand global macroeconomic trends, such as shifts in trade relationships with China or the European Union, which significantly impact Brazilian exports. The ability to communicate complex financial concepts to diverse stakeholders—whether they are government ministers, local entrepreneurs, or foreign investors—is becoming a hallmark of excellence in this field.</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Financial Analyst</w:t>
      </w:r>
      <w:r>
        <w:t xml:space="preserve"> </w:t>
      </w:r>
      <w:r>
        <w:t xml:space="preserve">is an indispensable asset in the economic ecosystem of</w:t>
      </w:r>
    </w:p>
    <w:p>
      <w:pPr>
        <w:pStyle w:val="BodyText"/>
      </w:pPr>
      <w:r>
        <w:t xml:space="preserve">Brazil Brasília. Their work goes beyond balancing ledgers; it involves interpreting the complex interplay between public policy, private enterprise, and global economic forces. As the capital continues to grow and modernize, the demand for skilled analysts who can navigate this complexity will only increase. They are the architects of financial clarity in a region defined by ambition and change. For those pursuing a career in this field, mastering both quantitative skills and contextual awareness of</w:t>
      </w:r>
    </w:p>
    <w:p>
      <w:pPr>
        <w:pStyle w:val="BodyText"/>
      </w:pPr>
      <w:r>
        <w:t xml:space="preserve">Brazil Brasília's unique political economy is essential. Ultimately, the</w:t>
      </w:r>
      <w:r>
        <w:t xml:space="preserve"> </w:t>
      </w:r>
      <w:r>
        <w:rPr>
          <w:iCs/>
          <w:i/>
        </w:rPr>
        <w:t xml:space="preserve">Financial Analyst</w:t>
      </w:r>
      <w:r>
        <w:t xml:space="preserve"> </w:t>
      </w:r>
      <w:r>
        <w:t xml:space="preserve">ensures that resources are allocated efficiently, risks are managed prudently, and sustainable growth is achievable in one of the world’s most dynamic capitals.</w:t>
      </w:r>
    </w:p>
    <w:p>
      <w:pPr>
        <w:pStyle w:val="BodyText"/>
      </w:pPr>
      <w:r>
        <w:t xml:space="preserve">As Brazil moves forward into a new era of economic development, the integrity and expertise of these professionals will remain foundational. Whether analyzing federal budgets or guiding private investment decisions, the</w:t>
      </w:r>
      <w:r>
        <w:t xml:space="preserve"> </w:t>
      </w:r>
      <w:r>
        <w:rPr>
          <w:bCs/>
          <w:b/>
        </w:rPr>
        <w:t xml:space="preserve">Financial Analyst</w:t>
      </w:r>
      <w:r>
        <w:t xml:space="preserve"> </w:t>
      </w:r>
      <w:r>
        <w:t xml:space="preserve">in</w:t>
      </w:r>
    </w:p>
    <w:p>
      <w:pPr>
        <w:pStyle w:val="BodyText"/>
      </w:pPr>
      <w:r>
        <w:t xml:space="preserve">Brazil Brasília stands at the forefront of economic progress, turning data into direction and uncertainty into opportunity.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Brazil Brasília</dc:title>
  <dc:creator/>
  <dc:language>en</dc:language>
  <cp:keywords/>
  <dcterms:created xsi:type="dcterms:W3CDTF">2026-07-29T16:59:49Z</dcterms:created>
  <dcterms:modified xsi:type="dcterms:W3CDTF">2026-07-29T16:59:49Z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