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Colombia</w:t>
      </w:r>
      <w:r>
        <w:t xml:space="preserve"> </w:t>
      </w:r>
      <w:r>
        <w:t xml:space="preserve">Bogotá</w:t>
      </w:r>
    </w:p>
    <w:bookmarkStart w:id="26" w:name="Xdc64e5a454d8341d198c9869c5a057b8f57f383"/>
    <w:p>
      <w:pPr>
        <w:pStyle w:val="Heading1"/>
      </w:pPr>
      <w:r>
        <w:t xml:space="preserve">The Strategic Imperative of the Financial Analyst in Colombia Bogotá</w:t>
      </w:r>
    </w:p>
    <w:p>
      <w:pPr>
        <w:pStyle w:val="FirstParagraph"/>
      </w:pPr>
      <w:r>
        <w:t xml:space="preserve">In the rapidly evolving landscape of global finance, few cities have demonstrated as much resilience and growth potential as Colombia Bogotá. As the capital city and the economic heart of Colombia, Bogotá serves as a hub for multinational corporations, startups, banking institutions, and investment firms. Within this dynamic environment, the role of the</w:t>
      </w:r>
      <w:r>
        <w:t xml:space="preserve"> </w:t>
      </w:r>
      <w:r>
        <w:rPr>
          <w:bCs/>
          <w:b/>
        </w:rPr>
        <w:t xml:space="preserve">Financial Analyst</w:t>
      </w:r>
      <w:r>
        <w:t xml:space="preserve"> </w:t>
      </w:r>
      <w:r>
        <w:t xml:space="preserve">has transcended traditional data entry to become a strategic pillar for organizational success. This essay explores how an</w:t>
      </w:r>
      <w:r>
        <w:t xml:space="preserve"> </w:t>
      </w:r>
      <w:r>
        <w:rPr>
          <w:bCs/>
          <w:b/>
        </w:rPr>
        <w:t xml:space="preserve">Economic Consultant in Colombia Bogotá</w:t>
      </w:r>
      <w:r>
        <w:t xml:space="preserve">, specifically functioning as a financial analyst or economic advisor, navigates complex market dynamics, influences corporate strategy, and contributes to the broader economic stability of the region.</w:t>
      </w:r>
    </w:p>
    <w:bookmarkStart w:id="20" w:name="the-economic-context-of-colombia-bogotá"/>
    <w:p>
      <w:pPr>
        <w:pStyle w:val="Heading2"/>
      </w:pPr>
      <w:r>
        <w:t xml:space="preserve">The Economic Context of Colombia Bogotá</w:t>
      </w:r>
    </w:p>
    <w:p>
      <w:pPr>
        <w:pStyle w:val="FirstParagraph"/>
      </w:pPr>
      <w:r>
        <w:t xml:space="preserve">To understand the value of a financial professional in this specific geography, one must first appreciate the unique characteristics of Colombia's capital. Bogotá is not merely an administrative center; it is a bustling metropolis that drives over 25% of Colombia’s GDP. The city hosts major sectors such as telecommunications, retail, banking, technology services (BPO), and increasingly, fintech innovations. However operating in this environment requires more than just local knowledge; it demands sophisticated analytical capabilities to interpret fluctuating interest rates defined by the</w:t>
      </w:r>
      <w:r>
        <w:t xml:space="preserve"> </w:t>
      </w:r>
      <w:r>
        <w:rPr>
          <w:bCs/>
          <w:b/>
        </w:rPr>
        <w:t xml:space="preserve">Economic Advisor in Colombia Bogotá</w:t>
      </w:r>
      <w:r>
        <w:t xml:space="preserve"> </w:t>
      </w:r>
      <w:r>
        <w:t xml:space="preserve">policies set by the Central Bank of Colombia (Banco de la República).</w:t>
      </w:r>
    </w:p>
    <w:p>
      <w:pPr>
        <w:pStyle w:val="BodyText"/>
      </w:pPr>
      <w:r>
        <w:t xml:space="preserve">The volatility of emerging markets poses specific challenges. Currency fluctuations, particularly between the Colombian Peso and the US Dollar, directly impact import/export businesses and foreign direct investment. Consequently, a</w:t>
      </w:r>
      <w:r>
        <w:t xml:space="preserve"> </w:t>
      </w:r>
      <w:r>
        <w:rPr>
          <w:bCs/>
          <w:b/>
        </w:rPr>
        <w:t xml:space="preserve">Economic Consultant in Colombia Bogotá</w:t>
      </w:r>
      <w:r>
        <w:t xml:space="preserve"> </w:t>
      </w:r>
      <w:r>
        <w:t xml:space="preserve">must possess robust skills in risk management and hedging strategies to protect corporate assets from macroeconomic shocks.</w:t>
      </w:r>
    </w:p>
    <w:bookmarkEnd w:id="20"/>
    <w:bookmarkStart w:id="21" w:name="X33475d686fce941198a1e6bcdf7069d99bb7046"/>
    <w:p>
      <w:pPr>
        <w:pStyle w:val="Heading2"/>
      </w:pPr>
      <w:r>
        <w:t xml:space="preserve">The Evolving Role of the Financial Analyst</w:t>
      </w:r>
    </w:p>
    <w:p>
      <w:pPr>
        <w:pStyle w:val="FirstParagraph"/>
      </w:pPr>
      <w:r>
        <w:t xml:space="preserve">Gone are the days when a financial analyst simply prepared quarterly reports. In today’s Bogotá business ecosystem, the modern analyst is a forward-looking strategist. The primary responsibility involves financial modeling to forecast future performance under various scenarios. For instance, when evaluating a new market entry for a multinational firm into Colombia Bogotá, an Economic Consultant in Colombia Bogotá will analyze consumer spending patterns, regulatory hurdles related to foreign investment laws (such as those overseen by Superintendencia de Industria y Comercio), and competitive landscapes.</w:t>
      </w:r>
    </w:p>
    <w:p>
      <w:pPr>
        <w:pStyle w:val="BodyText"/>
      </w:pPr>
      <w:r>
        <w:t xml:space="preserve">Furthermore data analytics has revolutionized this profession. Financial analysts are now expected to be proficient in software tools like Python, R, SQL, and advanced Excel functions. They mine big data to identify trends that might not be immediately apparent through traditional accounting methods. In Bogotá’s growing startup sector, early-stage companies rely heavily on these insights to secure venture capital funding from international investors who demand rigorous due diligence.</w:t>
      </w:r>
    </w:p>
    <w:bookmarkEnd w:id="21"/>
    <w:bookmarkStart w:id="22" w:name="X267bc3219b4278e0402f2e779c294ee517b611f"/>
    <w:p>
      <w:pPr>
        <w:pStyle w:val="Heading2"/>
      </w:pPr>
      <w:r>
        <w:t xml:space="preserve">Regulatory Compliance and Strategic Advisory</w:t>
      </w:r>
    </w:p>
    <w:p>
      <w:pPr>
        <w:pStyle w:val="FirstParagraph"/>
      </w:pPr>
      <w:r>
        <w:t xml:space="preserve">A critical aspect of the job description for any financial analyst in this region is ensuring compliance with local regulations. Colombia has a complex legal framework governing taxation, labor laws, and corporate governance. An experienced Economic Consultant in Colombia Bogotá acts as a bridge between international accounting standards (such as IFRS) and local statutory requirements. This dual expertise ensures that companies avoid penalties while optimizing their tax structures legally.</w:t>
      </w:r>
    </w:p>
    <w:p>
      <w:pPr>
        <w:pStyle w:val="BodyText"/>
      </w:pPr>
      <w:r>
        <w:t xml:space="preserve">Moreover, the role extends into strategic advisory services. Board members in Colombian conglomerates increasingly seek guidance on mergers and acquisitions (M&amp;A). Whether it is a local bank acquiring a smaller fintech startup or a foreign entity buying into Colombian infrastructure projects, the financial analyst provides the valuation models that determine deal feasibility. This position as an</w:t>
      </w:r>
      <w:r>
        <w:t xml:space="preserve"> </w:t>
      </w:r>
      <w:r>
        <w:rPr>
          <w:bCs/>
          <w:b/>
        </w:rPr>
        <w:t xml:space="preserve">Economic Consultant in Colombia Bogotá</w:t>
      </w:r>
      <w:r>
        <w:t xml:space="preserve"> </w:t>
      </w:r>
      <w:r>
        <w:t xml:space="preserve">is therefore pivotal in shaping investment decisions that drive long-term growth.</w:t>
      </w:r>
    </w:p>
    <w:bookmarkEnd w:id="22"/>
    <w:bookmarkStart w:id="23" w:name="navigating-technological-disruption"/>
    <w:p>
      <w:pPr>
        <w:pStyle w:val="Heading2"/>
      </w:pPr>
      <w:r>
        <w:t xml:space="preserve">Navigating Technological Disruption</w:t>
      </w:r>
    </w:p>
    <w:p>
      <w:pPr>
        <w:pStyle w:val="FirstParagraph"/>
      </w:pPr>
      <w:r>
        <w:t xml:space="preserve">The rise of digital banking and cryptocurrency exchanges in Colombia Bogotá has introduced new layers of complexity to financial analysis. Traditional banks are competing with agile fintech firms, necessitating a deeper understanding of digital transaction costs, cybersecurity risks, and customer acquisition metrics. A proficient Financial Analyst must stay ahead of these technological curves.</w:t>
      </w:r>
    </w:p>
    <w:p>
      <w:pPr>
        <w:pStyle w:val="BodyText"/>
      </w:pPr>
      <w:r>
        <w:t xml:space="preserve">In this context the Economic Consultant in Colombia Bogotá often collaborates closely with IT departments and risk management teams. They assess the financial implications of adopting new technologies versus maintaining legacy systems. For example calculating the ROI (Return on Investment) for implementing AI-driven fraud detection systems is a task that requires both technical acumen and financial prudence. This interdisciplinary approach enhances operational efficiency and protects client funds, thereby boosting market confidence.</w:t>
      </w:r>
    </w:p>
    <w:bookmarkEnd w:id="23"/>
    <w:bookmarkStart w:id="24" w:name="Xe5086536cd59066e540096609d51ce9a5d0095f"/>
    <w:p>
      <w:pPr>
        <w:pStyle w:val="Heading2"/>
      </w:pPr>
      <w:r>
        <w:t xml:space="preserve">Human Capital and Professional Development</w:t>
      </w:r>
    </w:p>
    <w:p>
      <w:pPr>
        <w:pStyle w:val="FirstParagraph"/>
      </w:pPr>
      <w:r>
        <w:t xml:space="preserve">The demand for high-caliber financial talent in Bogotá has led to increased emphasis on professional certification. Many analysts pursue credentials such as the CFA (Chartered Financial Analyst) or CPA (Certified Public Accountant), often combining them with local certifications from institutions like the Instituto Colombiano de Contadores Públicos. These qualifications validate their ability to operate at an international level while respecting local nuances.</w:t>
      </w:r>
    </w:p>
    <w:p>
      <w:pPr>
        <w:pStyle w:val="BodyText"/>
      </w:pPr>
      <w:r>
        <w:t xml:space="preserve">Educational institutions in Colombia Bogotá have also responded by upgrading their finance curricula, incorporating more case studies on emerging markets and Latin American economies. This educational boom ensures a steady pipeline of skilled professionals who can serve as effective Economic Consultants in Colombia Bogotá. Soft skills such as communication, leadership, and ethical judgment are equally emphasized because analysts must often present complex financial data to non-technical stakeholders.</w:t>
      </w:r>
    </w:p>
    <w:bookmarkEnd w:id="24"/>
    <w:bookmarkStart w:id="25" w:name="conclusion-the-future-landscape"/>
    <w:p>
      <w:pPr>
        <w:pStyle w:val="Heading2"/>
      </w:pPr>
      <w:r>
        <w:t xml:space="preserve">Conclusion: The Future Landscape</w:t>
      </w:r>
    </w:p>
    <w:p>
      <w:pPr>
        <w:pStyle w:val="FirstParagraph"/>
      </w:pPr>
      <w:r>
        <w:t xml:space="preserve">In conclusion the role of the Financial Analyst in Colombia Bogotá is multifaceted and indispensable. From navigating regulatory frameworks to leveraging advanced analytics for strategic planning, these professionals are key drivers of economic progress in one of Latin America’s most vibrant economies. As Bogotá continues to solidify its reputation as a regional hub for innovation and commerce, the need for skilled Economic Consultants in Colombia Bogotá will only intensify.</w:t>
      </w:r>
    </w:p>
    <w:p>
      <w:pPr>
        <w:pStyle w:val="BodyText"/>
      </w:pPr>
      <w:r>
        <w:t xml:space="preserve">The future looks promising yet challenging. Climate change considerations, geopolitical tensions, and digital transformation will all influence financial strategies. Analysts who can integrate sustainability metrics (ESG) into their financial models while maintaining rigorous fiscal discipline will be highly sought after. Ultimately whether working for a multinational corporation in Chapinero or a local startup in Usaquén the Financial Analyst remains at the forefront of decision-making, ensuring that capital is allocated efficiently to foster sustainable growth in Colombia Bogotá.</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Colombia Bogotá</dc:title>
  <dc:creator/>
  <dc:language>en</dc:language>
  <cp:keywords/>
  <dcterms:created xsi:type="dcterms:W3CDTF">2026-07-29T20:11:35Z</dcterms:created>
  <dcterms:modified xsi:type="dcterms:W3CDTF">2026-07-29T20:11:35Z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