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Egypt's</w:t>
      </w:r>
      <w:r>
        <w:t xml:space="preserve"> </w:t>
      </w:r>
      <w:r>
        <w:t xml:space="preserve">Alexandria</w:t>
      </w:r>
      <w:r>
        <w:t xml:space="preserve"> </w:t>
      </w:r>
      <w:r>
        <w:t xml:space="preserve">Economic</w:t>
      </w:r>
      <w:r>
        <w:t xml:space="preserve"> </w:t>
      </w:r>
      <w:r>
        <w:t xml:space="preserve">Corridor</w:t>
      </w:r>
    </w:p>
    <w:bookmarkStart w:id="26" w:name="Xfa5ce7cc898f9a9cdb642ff164f9b434557f615"/>
    <w:p>
      <w:pPr>
        <w:pStyle w:val="Heading1"/>
      </w:pPr>
      <w:r>
        <w:t xml:space="preserve">The Strategic Role of the Financial Analyst in Egypt's Alexandria Economic Corridor</w:t>
      </w:r>
    </w:p>
    <w:p>
      <w:pPr>
        <w:pStyle w:val="FirstParagraph"/>
      </w:pPr>
      <w:r>
        <w:t xml:space="preserve">Alexandria, historically known as the "Pearl of the Mediterranean," stands today not merely as a repository of ancient heritage but as a bustling engine of modern commerce and industry. As Egypt pursues its Vision 2030 to transform into a leading emerging economy, the role of specialized professionals within its financial sector has become increasingly critical. At the forefront of this transformation is the</w:t>
      </w:r>
      <w:r>
        <w:t xml:space="preserve"> </w:t>
      </w:r>
      <w:r>
        <w:rPr>
          <w:bCs/>
          <w:b/>
        </w:rPr>
        <w:t xml:space="preserve">Financial Analyst</w:t>
      </w:r>
      <w:r>
        <w:t xml:space="preserve">. In the specific context of</w:t>
      </w:r>
      <w:r>
        <w:t xml:space="preserve"> </w:t>
      </w:r>
      <w:r>
        <w:rPr>
          <w:bCs/>
          <w:b/>
        </w:rPr>
        <w:t xml:space="preserve">Egypt Alexandria</w:t>
      </w:r>
      <w:r>
        <w:t xml:space="preserve">, these professionals are not just number-crunchers; they are strategic architects who navigate complex regulatory landscapes, interpret volatile market trends, and drive sustainable growth for both local enterprises and international investors. This essay explores the multifaceted importance of the</w:t>
      </w:r>
      <w:r>
        <w:t xml:space="preserve"> </w:t>
      </w:r>
      <w:r>
        <w:rPr>
          <w:bCs/>
          <w:b/>
        </w:rPr>
        <w:t xml:space="preserve">Financial Analyst</w:t>
      </w:r>
      <w:r>
        <w:t xml:space="preserve"> </w:t>
      </w:r>
      <w:r>
        <w:t xml:space="preserve">in driving economic stability and expansion within</w:t>
      </w:r>
      <w:r>
        <w:t xml:space="preserve"> </w:t>
      </w:r>
      <w:r>
        <w:rPr>
          <w:bCs/>
          <w:b/>
        </w:rPr>
        <w:t xml:space="preserve">Egypt Alexandria</w:t>
      </w:r>
      <w:r>
        <w:t xml:space="preserve">.</w:t>
      </w:r>
    </w:p>
    <w:bookmarkStart w:id="20" w:name="X9683827739ae15e171ac6277ee6e28d3167176a"/>
    <w:p>
      <w:pPr>
        <w:pStyle w:val="Heading2"/>
      </w:pPr>
      <w:r>
        <w:t xml:space="preserve">The Unique Economic Landscape of Egypt Alexandria</w:t>
      </w:r>
    </w:p>
    <w:p>
      <w:pPr>
        <w:pStyle w:val="FirstParagraph"/>
      </w:pPr>
      <w:r>
        <w:t xml:space="preserve">To understand the demand for financial expertise, one must first appreciate the unique economic geography of</w:t>
      </w:r>
      <w:r>
        <w:t xml:space="preserve"> </w:t>
      </w:r>
      <w:r>
        <w:rPr>
          <w:bCs/>
          <w:b/>
        </w:rPr>
        <w:t xml:space="preserve">Egypt Alexandria</w:t>
      </w:r>
      <w:r>
        <w:t xml:space="preserve">. Unlike Cairo, which serves as the political and administrative heart of Egypt,</w:t>
      </w:r>
      <w:r>
        <w:t xml:space="preserve"> </w:t>
      </w:r>
      <w:r>
        <w:rPr>
          <w:bCs/>
          <w:b/>
        </w:rPr>
        <w:t xml:space="preserve">Egypt Alexandria</w:t>
      </w:r>
      <w:r>
        <w:t xml:space="preserve"> </w:t>
      </w:r>
      <w:r>
        <w:t xml:space="preserve">is its commercial gateway. It houses nearly 50% of Egypt’s industrial capacity and handles approximately 80% of the country’s customs operations. The city is home to major ports, industrial zones such as Dekheila and Sidi Gaber, and a burgeoning technology sector. This concentration of trade, manufacturing, and logistics creates a high-stakes environment where capital efficiency is paramount.</w:t>
      </w:r>
    </w:p>
    <w:p>
      <w:pPr>
        <w:pStyle w:val="BodyText"/>
      </w:pPr>
      <w:r>
        <w:t xml:space="preserve">In this dynamic setting, businesses range from traditional maritime shipping firms to modern fintech startups. The diversity of the corporate ecosystem in</w:t>
      </w:r>
      <w:r>
        <w:t xml:space="preserve"> </w:t>
      </w:r>
      <w:r>
        <w:rPr>
          <w:bCs/>
          <w:b/>
        </w:rPr>
        <w:t xml:space="preserve">Egypt Alexandria</w:t>
      </w:r>
      <w:r>
        <w:t xml:space="preserve"> </w:t>
      </w:r>
      <w:r>
        <w:t xml:space="preserve">requires financial professionals who possess a broad skill set. They must understand international trade finance, currency fluctuation risks associated with import/export activities, and the local taxation laws governing industrial zones. It is here that the</w:t>
      </w:r>
      <w:r>
        <w:t xml:space="preserve"> </w:t>
      </w:r>
      <w:r>
        <w:rPr>
          <w:bCs/>
          <w:b/>
        </w:rPr>
        <w:t xml:space="preserve">Financial Analyst</w:t>
      </w:r>
      <w:r>
        <w:t xml:space="preserve"> </w:t>
      </w:r>
      <w:r>
        <w:t xml:space="preserve">becomes indispensable, bridging the gap between operational realities and strategic financial goals.</w:t>
      </w:r>
    </w:p>
    <w:bookmarkEnd w:id="20"/>
    <w:bookmarkStart w:id="21" w:name="X052389538ac322b5c49db4362cb2d4fbe8fc107"/>
    <w:p>
      <w:pPr>
        <w:pStyle w:val="Heading2"/>
      </w:pPr>
      <w:r>
        <w:t xml:space="preserve">The Core Responsibilities of a Financial Analyst in this Region</w:t>
      </w:r>
    </w:p>
    <w:p>
      <w:pPr>
        <w:pStyle w:val="FirstParagraph"/>
      </w:pPr>
      <w:r>
        <w:t xml:space="preserve">A</w:t>
      </w:r>
      <w:r>
        <w:t xml:space="preserve"> </w:t>
      </w:r>
      <w:r>
        <w:rPr>
          <w:bCs/>
          <w:b/>
        </w:rPr>
        <w:t xml:space="preserve">Financial Analyst</w:t>
      </w:r>
      <w:r>
        <w:t xml:space="preserve"> </w:t>
      </w:r>
      <w:r>
        <w:t xml:space="preserve">working in</w:t>
      </w:r>
      <w:r>
        <w:t xml:space="preserve"> </w:t>
      </w:r>
      <w:r>
        <w:rPr>
          <w:bCs/>
          <w:b/>
        </w:rPr>
        <w:t xml:space="preserve">Egypt Alexandria</w:t>
      </w:r>
    </w:p>
    <w:p>
      <w:pPr>
        <w:pStyle w:val="BodyText"/>
      </w:pPr>
      <w:r>
        <w:t xml:space="preserve">performs functions that go beyond standard accounting. Their primary mandate is to guide investment decisions. Given the volatility of the Egyptian Pound (EGP) and its relationship with major global currencies, a</w:t>
      </w:r>
      <w:r>
        <w:t xml:space="preserve"> </w:t>
      </w:r>
      <w:r>
        <w:rPr>
          <w:bCs/>
          <w:b/>
        </w:rPr>
        <w:t xml:space="preserve">Financial Analyst</w:t>
      </w:r>
      <w:r>
        <w:t xml:space="preserve"> </w:t>
      </w:r>
      <w:r>
        <w:t xml:space="preserve">must employ sophisticated hedging strategies to protect corporate assets from exchange rate risks. This is particularly relevant for companies in</w:t>
      </w:r>
      <w:r>
        <w:t xml:space="preserve"> </w:t>
      </w:r>
      <w:r>
        <w:rPr>
          <w:bCs/>
          <w:b/>
        </w:rPr>
        <w:t xml:space="preserve">Egypt Alexandria</w:t>
      </w:r>
    </w:p>
    <w:p>
      <w:pPr>
        <w:pStyle w:val="BodyText"/>
      </w:pPr>
      <w:r>
        <w:t xml:space="preserve">that rely on imported raw materials or export finished goods.</w:t>
      </w:r>
    </w:p>
    <w:p>
      <w:pPr>
        <w:pStyle w:val="BodyText"/>
      </w:pPr>
      <w:r>
        <w:t xml:space="preserve">Furthermore, the role involves rigorous financial modeling and forecasting. Companies in the port and logistics sectors require accurate predictions of freight volumes, storage costs, and labor expenses. A skilled</w:t>
      </w:r>
      <w:r>
        <w:t xml:space="preserve"> </w:t>
      </w:r>
      <w:r>
        <w:rPr>
          <w:bCs/>
          <w:b/>
        </w:rPr>
        <w:t xml:space="preserve">Financial Analyst</w:t>
      </w:r>
    </w:p>
    <w:p>
      <w:pPr>
        <w:pStyle w:val="BodyText"/>
      </w:pPr>
      <w:r>
        <w:t xml:space="preserve">utilizes historical data from</w:t>
      </w:r>
      <w:r>
        <w:t xml:space="preserve"> </w:t>
      </w:r>
      <w:r>
        <w:rPr>
          <w:bCs/>
          <w:b/>
        </w:rPr>
        <w:t xml:space="preserve">Egypt Alexandria</w:t>
      </w:r>
    </w:p>
    <w:p>
      <w:pPr>
        <w:pStyle w:val="BodyText"/>
      </w:pPr>
      <w:r>
        <w:t xml:space="preserve">'s trading patterns to build models that anticipate market shifts. This predictive capability allows management to optimize inventory levels and negotiate better contracts with suppliers and carriers, directly impacting the bottom line.</w:t>
      </w:r>
    </w:p>
    <w:bookmarkEnd w:id="21"/>
    <w:bookmarkStart w:id="22" w:name="X342dc003a1d58ada9a515bbcc775a9955b4650e"/>
    <w:p>
      <w:pPr>
        <w:pStyle w:val="Heading2"/>
      </w:pPr>
      <w:r>
        <w:t xml:space="preserve">Navigating Regulatory Compliance and Government Initiatives</w:t>
      </w:r>
    </w:p>
    <w:p>
      <w:pPr>
        <w:pStyle w:val="FirstParagraph"/>
      </w:pPr>
      <w:r>
        <w:t xml:space="preserve">The regulatory environment in Egypt is evolving rapidly. The Egyptian government has introduced various initiatives to attract foreign direct investment (FDI) into</w:t>
      </w:r>
      <w:r>
        <w:t xml:space="preserve"> </w:t>
      </w:r>
      <w:r>
        <w:rPr>
          <w:bCs/>
          <w:b/>
        </w:rPr>
        <w:t xml:space="preserve">Egypt Alexandria</w:t>
      </w:r>
    </w:p>
    <w:p>
      <w:pPr>
        <w:pStyle w:val="BodyText"/>
      </w:pPr>
      <w:r>
        <w:t xml:space="preserve">, including tax incentives for industrial zones and streamlined customs procedures. A</w:t>
      </w:r>
      <w:r>
        <w:t xml:space="preserve"> </w:t>
      </w:r>
      <w:r>
        <w:rPr>
          <w:bCs/>
          <w:b/>
        </w:rPr>
        <w:t xml:space="preserve">Financial Analyst</w:t>
      </w:r>
    </w:p>
    <w:p>
      <w:pPr>
        <w:pStyle w:val="BodyText"/>
      </w:pPr>
      <w:r>
        <w:t xml:space="preserve">must possess a deep understanding of these regulatory frameworks to ensure compliance while maximizing benefits.</w:t>
      </w:r>
    </w:p>
    <w:p>
      <w:pPr>
        <w:pStyle w:val="BodyText"/>
      </w:pPr>
      <w:r>
        <w:t xml:space="preserve">For instance, under the new investment law, certain industries operating in</w:t>
      </w:r>
      <w:r>
        <w:t xml:space="preserve"> </w:t>
      </w:r>
      <w:r>
        <w:rPr>
          <w:bCs/>
          <w:b/>
        </w:rPr>
        <w:t xml:space="preserve">Egypt Alexandria</w:t>
      </w:r>
    </w:p>
    <w:p>
      <w:pPr>
        <w:pStyle w:val="BodyText"/>
      </w:pPr>
      <w:r>
        <w:t xml:space="preserve">'s free zones enjoy significant tax breaks. A</w:t>
      </w:r>
      <w:r>
        <w:t xml:space="preserve"> </w:t>
      </w:r>
      <w:r>
        <w:rPr>
          <w:bCs/>
          <w:b/>
        </w:rPr>
        <w:t xml:space="preserve">Financial Analyst</w:t>
      </w:r>
    </w:p>
    <w:p>
      <w:pPr>
        <w:pStyle w:val="BodyText"/>
      </w:pPr>
      <w:r>
        <w:t xml:space="preserve">plays a crucial role in structuring transactions to qualify for these incentives. Additionally, with increasing scrutiny from the Financial Regulatory Authority (FRA) and international anti-money laundering standards, the</w:t>
      </w:r>
      <w:r>
        <w:t xml:space="preserve"> </w:t>
      </w:r>
      <w:r>
        <w:rPr>
          <w:bCs/>
          <w:b/>
        </w:rPr>
        <w:t xml:space="preserve">Financial Analyst</w:t>
      </w:r>
    </w:p>
    <w:p>
      <w:pPr>
        <w:pStyle w:val="BodyText"/>
      </w:pPr>
      <w:r>
        <w:t xml:space="preserve">acts as a gatekeeper of integrity, ensuring that financial reporting is transparent and accurate. This trust is essential for maintaining relationships with international banks and investors who are increasingly cautious about geopolitical risks.</w:t>
      </w:r>
    </w:p>
    <w:bookmarkEnd w:id="22"/>
    <w:bookmarkStart w:id="23" w:name="the-impact-on-sustainable-development"/>
    <w:p>
      <w:pPr>
        <w:pStyle w:val="Heading2"/>
      </w:pPr>
      <w:r>
        <w:t xml:space="preserve">The Impact on Sustainable Development</w:t>
      </w:r>
    </w:p>
    <w:p>
      <w:pPr>
        <w:pStyle w:val="FirstParagraph"/>
      </w:pPr>
      <w:r>
        <w:t xml:space="preserve">A growing trend in</w:t>
      </w:r>
      <w:r>
        <w:t xml:space="preserve"> </w:t>
      </w:r>
      <w:r>
        <w:rPr>
          <w:bCs/>
          <w:b/>
        </w:rPr>
        <w:t xml:space="preserve">Egypt Alexandria</w:t>
      </w:r>
    </w:p>
    <w:p>
      <w:pPr>
        <w:pStyle w:val="BodyText"/>
      </w:pPr>
      <w:r>
        <w:t xml:space="preserve">is the push toward sustainability and green finance. As global partners emphasize Environmental, Social, and Governance (ESG) criteria, local companies are under pressure to adopt sustainable practices. Here, the</w:t>
      </w:r>
      <w:r>
        <w:t xml:space="preserve"> </w:t>
      </w:r>
      <w:r>
        <w:rPr>
          <w:bCs/>
          <w:b/>
        </w:rPr>
        <w:t xml:space="preserve">Financial Analyst</w:t>
      </w:r>
    </w:p>
    <w:p>
      <w:pPr>
        <w:pStyle w:val="BodyText"/>
      </w:pPr>
      <w:r>
        <w:t xml:space="preserve">assumes a new dimension as an ESG strategist.</w:t>
      </w:r>
    </w:p>
    <w:p>
      <w:pPr>
        <w:pStyle w:val="BodyText"/>
      </w:pPr>
      <w:r>
        <w:t xml:space="preserve">In</w:t>
      </w:r>
      <w:r>
        <w:t xml:space="preserve"> </w:t>
      </w:r>
      <w:r>
        <w:rPr>
          <w:bCs/>
          <w:b/>
        </w:rPr>
        <w:t xml:space="preserve">Egypt Alexandria</w:t>
      </w:r>
    </w:p>
    <w:p>
      <w:pPr>
        <w:pStyle w:val="BodyText"/>
      </w:pPr>
      <w:r>
        <w:t xml:space="preserve">', many industrial facilities are undergoing retrofitting to reduce carbon footprints. A</w:t>
      </w:r>
      <w:r>
        <w:t xml:space="preserve"> </w:t>
      </w:r>
      <w:r>
        <w:rPr>
          <w:bCs/>
          <w:b/>
        </w:rPr>
        <w:t xml:space="preserve">Financial Analyst</w:t>
      </w:r>
    </w:p>
    <w:p>
      <w:pPr>
        <w:pStyle w:val="BodyText"/>
      </w:pPr>
      <w:r>
        <w:t xml:space="preserve">evaluates the return on investment for these green technologies, often helping companies access green bonds or sustainability-linked loans. By quantifying the long-term financial benefits of environmental stewardship, the</w:t>
      </w:r>
      <w:r>
        <w:t xml:space="preserve"> </w:t>
      </w:r>
      <w:r>
        <w:rPr>
          <w:bCs/>
          <w:b/>
        </w:rPr>
        <w:t xml:space="preserve">Financial Analyst</w:t>
      </w:r>
    </w:p>
    <w:p>
      <w:pPr>
        <w:pStyle w:val="BodyText"/>
      </w:pPr>
      <w:r>
        <w:t xml:space="preserve">helps align corporate profitability with societal well-being. This alignment is crucial for attracting foreign capital from investors who prioritize sustainable development in emerging markets.</w:t>
      </w:r>
    </w:p>
    <w:bookmarkEnd w:id="23"/>
    <w:bookmarkStart w:id="24" w:name="Xf03346f027447f942df331900981e3d40630ad4"/>
    <w:p>
      <w:pPr>
        <w:pStyle w:val="Heading2"/>
      </w:pPr>
      <w:r>
        <w:t xml:space="preserve">Talent Development and Educational Standards</w:t>
      </w:r>
    </w:p>
    <w:p>
      <w:pPr>
        <w:pStyle w:val="FirstParagraph"/>
      </w:pPr>
      <w:r>
        <w:t xml:space="preserve">The efficacy of the</w:t>
      </w:r>
      <w:r>
        <w:t xml:space="preserve"> </w:t>
      </w:r>
      <w:r>
        <w:rPr>
          <w:bCs/>
          <w:b/>
        </w:rPr>
        <w:t xml:space="preserve">Financial Analyst</w:t>
      </w:r>
    </w:p>
    <w:p>
      <w:pPr>
        <w:pStyle w:val="BodyText"/>
      </w:pPr>
      <w:r>
        <w:t xml:space="preserve">role in</w:t>
      </w:r>
      <w:r>
        <w:t xml:space="preserve"> </w:t>
      </w:r>
      <w:r>
        <w:rPr>
          <w:bCs/>
          <w:b/>
        </w:rPr>
        <w:t xml:space="preserve">Egypt Alexandria</w:t>
      </w:r>
    </w:p>
    <w:p>
      <w:pPr>
        <w:pStyle w:val="BodyText"/>
      </w:pPr>
      <w:r>
        <w:t xml:space="preserve">is also dependent on educational infrastructure. The city is home to several prestigious universities and business schools that produce a steady stream of graduates. However, there is a constant need for upskilling to keep pace with global financial technologies (FinTech) and data analytics tools.</w:t>
      </w:r>
    </w:p>
    <w:p>
      <w:pPr>
        <w:pStyle w:val="BodyText"/>
      </w:pPr>
      <w:r>
        <w:t xml:space="preserve">Local firms are increasingly investing in training programs that equip their</w:t>
      </w:r>
      <w:r>
        <w:t xml:space="preserve"> </w:t>
      </w:r>
      <w:r>
        <w:rPr>
          <w:bCs/>
          <w:b/>
        </w:rPr>
        <w:t xml:space="preserve">Financial Analyst</w:t>
      </w:r>
    </w:p>
    <w:p>
      <w:pPr>
        <w:pStyle w:val="BodyText"/>
      </w:pPr>
      <w:r>
        <w:t xml:space="preserve">staff with skills in Python, SQL, and advanced Excel modeling. This technological proficiency allows analysts to process larger datasets more efficiently, providing real-time insights rather than lagging indicators. In the fast-paced port city of</w:t>
      </w:r>
      <w:r>
        <w:t xml:space="preserve"> </w:t>
      </w:r>
      <w:r>
        <w:rPr>
          <w:bCs/>
          <w:b/>
        </w:rPr>
        <w:t xml:space="preserve">Egypt Alexandria</w:t>
      </w:r>
    </w:p>
    <w:p>
      <w:pPr>
        <w:pStyle w:val="BodyText"/>
      </w:pPr>
      <w:r>
        <w:t xml:space="preserve">', real-time data interpretation can mean the difference between capitalizing on a market opportunity and missing it entirely.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Financial Analyst</w:t>
      </w:r>
    </w:p>
    <w:p>
      <w:pPr>
        <w:pStyle w:val="BodyText"/>
      </w:pPr>
      <w:r>
        <w:t xml:space="preserve">is a pivotal figure in the economic architecture of</w:t>
      </w:r>
      <w:r>
        <w:t xml:space="preserve"> </w:t>
      </w:r>
      <w:r>
        <w:rPr>
          <w:bCs/>
          <w:b/>
        </w:rPr>
        <w:t xml:space="preserve">Egypt Alexandria</w:t>
      </w:r>
    </w:p>
    <w:p>
      <w:pPr>
        <w:pStyle w:val="BodyText"/>
      </w:pPr>
      <w:r>
        <w:t xml:space="preserve">. As the city continues to expand its industrial base and integrate further into global supply chains, the demand for sophisticated financial expertise will only grow. These professionals provide the analytical rigor necessary to navigate currency risks, leverage regulatory incentives, promote sustainable practices, and drive technological adoption.</w:t>
      </w:r>
    </w:p>
    <w:p>
      <w:pPr>
        <w:pStyle w:val="BodyText"/>
      </w:pPr>
      <w:r>
        <w:t xml:space="preserve">The synergy between a skilled</w:t>
      </w:r>
      <w:r>
        <w:t xml:space="preserve"> </w:t>
      </w:r>
      <w:r>
        <w:rPr>
          <w:bCs/>
          <w:b/>
        </w:rPr>
        <w:t xml:space="preserve">Financial Analyst</w:t>
      </w:r>
    </w:p>
    <w:p>
      <w:pPr>
        <w:pStyle w:val="BodyText"/>
      </w:pPr>
      <w:r>
        <w:t xml:space="preserve">and the robust commercial environment of</w:t>
      </w:r>
      <w:r>
        <w:t xml:space="preserve"> </w:t>
      </w:r>
      <w:r>
        <w:rPr>
          <w:bCs/>
          <w:b/>
        </w:rPr>
        <w:t xml:space="preserve">Egypt Alexandria</w:t>
      </w:r>
    </w:p>
    <w:p>
      <w:pPr>
        <w:pStyle w:val="BodyText"/>
      </w:pPr>
      <w:r>
        <w:t xml:space="preserve">creates a powerful engine for growth. As Egypt strives to become a regional hub for trade and finance, the contributions of these analysts will be instrumental in ensuring that</w:t>
      </w:r>
      <w:r>
        <w:t xml:space="preserve"> </w:t>
      </w:r>
      <w:r>
        <w:rPr>
          <w:bCs/>
          <w:b/>
        </w:rPr>
        <w:t xml:space="preserve">Egypt Alexandria</w:t>
      </w:r>
    </w:p>
    <w:p>
      <w:pPr>
        <w:pStyle w:val="BodyText"/>
      </w:pPr>
      <w:r>
        <w:t xml:space="preserve">remains competitive, resilient, and prosperous in the years to come. Their work does not just balance books; it builds the future of one of Egypt’s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Egypt's Alexandria Economic Corridor</dc:title>
  <dc:creator/>
  <cp:keywords/>
  <dcterms:created xsi:type="dcterms:W3CDTF">2026-07-29T08:04:29Z</dcterms:created>
  <dcterms:modified xsi:type="dcterms:W3CDTF">2026-07-29T08:04:29Z</dcterms:modified>
</cp:coreProperties>
</file>

<file path=docProps/custom.xml><?xml version="1.0" encoding="utf-8"?>
<Properties xmlns="http://schemas.openxmlformats.org/officeDocument/2006/custom-properties" xmlns:vt="http://schemas.openxmlformats.org/officeDocument/2006/docPropsVTypes"/>
</file>